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AB" w:rsidRDefault="00C814AB" w:rsidP="00CB167D">
      <w:pPr>
        <w:pStyle w:val="Dane1"/>
        <w:rPr>
          <w:lang w:val="pl-PL"/>
        </w:rPr>
      </w:pPr>
      <w:r w:rsidRPr="00C814AB">
        <w:rPr>
          <w:lang w:val="pl-PL"/>
        </w:rPr>
        <w:t xml:space="preserve">Departament </w:t>
      </w:r>
      <w:r w:rsidR="005B4E68">
        <w:rPr>
          <w:lang w:val="pl-PL"/>
        </w:rPr>
        <w:t>Ochrony Ludności i Zarzadzania Kryzysowego</w:t>
      </w:r>
    </w:p>
    <w:p w:rsidR="00D6120E" w:rsidRDefault="00E94CB2" w:rsidP="00CB167D">
      <w:pPr>
        <w:pStyle w:val="Dane1"/>
        <w:rPr>
          <w:lang w:val="pl-PL"/>
        </w:rPr>
      </w:pPr>
      <w:r>
        <w:rPr>
          <w:lang w:val="pl-PL"/>
        </w:rPr>
        <w:t xml:space="preserve">Dyrektor </w:t>
      </w:r>
    </w:p>
    <w:p w:rsidR="00201243" w:rsidRDefault="005B4E68" w:rsidP="00CB167D">
      <w:pPr>
        <w:pStyle w:val="Dane1"/>
        <w:rPr>
          <w:lang w:val="pl-PL"/>
        </w:rPr>
      </w:pPr>
      <w:r>
        <w:rPr>
          <w:lang w:val="pl-PL"/>
        </w:rPr>
        <w:t>Wojciech Radecki</w:t>
      </w:r>
    </w:p>
    <w:p w:rsidR="00AF44C3" w:rsidRPr="00BB2E1A" w:rsidRDefault="008E5B6E" w:rsidP="00AF44C3">
      <w:pPr>
        <w:pStyle w:val="Dane2"/>
        <w:spacing w:before="720"/>
      </w:pPr>
      <w:r>
        <w:t>DOLiZK-OL.</w:t>
      </w:r>
      <w:r w:rsidR="00964E8D">
        <w:t>0749</w:t>
      </w:r>
      <w:r w:rsidR="00EE6DE4">
        <w:t>.</w:t>
      </w:r>
      <w:r w:rsidR="00964E8D">
        <w:t>20</w:t>
      </w:r>
      <w:r w:rsidR="00EE6DE4">
        <w:t>.</w:t>
      </w:r>
      <w:r w:rsidR="005B4E68">
        <w:t>202</w:t>
      </w:r>
      <w:r w:rsidR="00EE6DE4">
        <w:t>3</w:t>
      </w:r>
    </w:p>
    <w:p w:rsidR="00201243" w:rsidRPr="008841E4" w:rsidRDefault="005B4E68" w:rsidP="00CB167D">
      <w:pPr>
        <w:pStyle w:val="Dane2"/>
      </w:pPr>
      <w:r>
        <w:t>Warszawa</w:t>
      </w:r>
      <w:r w:rsidR="00BB2E1A" w:rsidRPr="009276B2">
        <w:t xml:space="preserve">, </w:t>
      </w:r>
      <w:r w:rsidR="00FD78C7">
        <w:t>2</w:t>
      </w:r>
      <w:r w:rsidR="00964E8D">
        <w:t>3</w:t>
      </w:r>
      <w:r w:rsidR="008E5B6E">
        <w:t xml:space="preserve"> </w:t>
      </w:r>
      <w:r w:rsidR="00964E8D">
        <w:t>czerwca</w:t>
      </w:r>
      <w:r>
        <w:t xml:space="preserve"> 202</w:t>
      </w:r>
      <w:r w:rsidR="00EE6DE4">
        <w:t>3</w:t>
      </w:r>
      <w:r>
        <w:t xml:space="preserve"> r</w:t>
      </w:r>
      <w:r w:rsidR="00785A01">
        <w:t>oku</w:t>
      </w:r>
      <w:r>
        <w:t xml:space="preserve"> </w:t>
      </w:r>
    </w:p>
    <w:p w:rsidR="00DB2A71" w:rsidRPr="00BB2E1A" w:rsidRDefault="00964E8D" w:rsidP="00DB2A71">
      <w:pPr>
        <w:pStyle w:val="Dane3"/>
        <w:spacing w:before="720"/>
      </w:pPr>
      <w:r>
        <w:t>Lidia Kostańska</w:t>
      </w:r>
    </w:p>
    <w:p w:rsidR="00964E8D" w:rsidRDefault="00FD78C7" w:rsidP="00DB2A71">
      <w:pPr>
        <w:pStyle w:val="Dane3"/>
      </w:pPr>
      <w:r>
        <w:t xml:space="preserve">Dyrektor </w:t>
      </w:r>
      <w:r w:rsidR="00964E8D">
        <w:t>Departamentu</w:t>
      </w:r>
    </w:p>
    <w:p w:rsidR="00FD78C7" w:rsidRDefault="00964E8D" w:rsidP="00DB2A71">
      <w:pPr>
        <w:pStyle w:val="Dane3"/>
      </w:pPr>
      <w:r>
        <w:t>Nieruchomości i Infrastruktury Wsi</w:t>
      </w:r>
    </w:p>
    <w:p w:rsidR="00DB2A71" w:rsidRDefault="00964E8D" w:rsidP="00DB2A71">
      <w:pPr>
        <w:pStyle w:val="Dane3"/>
      </w:pPr>
      <w:r>
        <w:t xml:space="preserve">Ministerstwa Rolnictwa i Rozwoju Wsi </w:t>
      </w:r>
    </w:p>
    <w:p w:rsidR="00DB2A71" w:rsidRDefault="00DB2A71" w:rsidP="00DB2A71">
      <w:pPr>
        <w:pStyle w:val="Dane3"/>
      </w:pPr>
    </w:p>
    <w:p w:rsidR="00DB2A71" w:rsidRPr="00874BC7" w:rsidRDefault="00197038" w:rsidP="00DB2A71">
      <w:pPr>
        <w:pStyle w:val="Dane3"/>
        <w:rPr>
          <w:b w:val="0"/>
          <w:sz w:val="22"/>
        </w:rPr>
      </w:pPr>
      <w:r>
        <w:rPr>
          <w:b w:val="0"/>
          <w:sz w:val="22"/>
        </w:rPr>
        <w:t>u</w:t>
      </w:r>
      <w:r w:rsidR="00964E8D">
        <w:rPr>
          <w:b w:val="0"/>
          <w:sz w:val="22"/>
        </w:rPr>
        <w:t>l. Wspólna 30</w:t>
      </w:r>
    </w:p>
    <w:p w:rsidR="00DB2A71" w:rsidRDefault="00964E8D" w:rsidP="00DB2A71">
      <w:pPr>
        <w:pStyle w:val="Dane3"/>
        <w:rPr>
          <w:b w:val="0"/>
          <w:sz w:val="22"/>
        </w:rPr>
      </w:pPr>
      <w:r>
        <w:rPr>
          <w:b w:val="0"/>
          <w:sz w:val="22"/>
        </w:rPr>
        <w:t>00</w:t>
      </w:r>
      <w:r w:rsidR="00DB2A71" w:rsidRPr="00874BC7">
        <w:rPr>
          <w:b w:val="0"/>
          <w:sz w:val="22"/>
        </w:rPr>
        <w:t>-</w:t>
      </w:r>
      <w:r>
        <w:rPr>
          <w:b w:val="0"/>
          <w:sz w:val="22"/>
        </w:rPr>
        <w:t>93</w:t>
      </w:r>
      <w:r w:rsidR="00DB2A71">
        <w:rPr>
          <w:b w:val="0"/>
          <w:sz w:val="22"/>
        </w:rPr>
        <w:t>0</w:t>
      </w:r>
      <w:r w:rsidR="00DB2A71" w:rsidRPr="00874BC7">
        <w:rPr>
          <w:b w:val="0"/>
          <w:sz w:val="22"/>
        </w:rPr>
        <w:t xml:space="preserve"> </w:t>
      </w:r>
      <w:r>
        <w:rPr>
          <w:b w:val="0"/>
          <w:sz w:val="22"/>
        </w:rPr>
        <w:t>Warszawa</w:t>
      </w:r>
      <w:r w:rsidR="00DB2A71" w:rsidRPr="00874BC7">
        <w:rPr>
          <w:b w:val="0"/>
          <w:sz w:val="22"/>
        </w:rPr>
        <w:t xml:space="preserve"> </w:t>
      </w:r>
    </w:p>
    <w:p w:rsidR="00DB2A71" w:rsidRPr="00916F09" w:rsidRDefault="00DB2A71" w:rsidP="00DB2A71">
      <w:pPr>
        <w:pStyle w:val="Dane3"/>
        <w:rPr>
          <w:b w:val="0"/>
          <w:i/>
          <w:sz w:val="22"/>
        </w:rPr>
      </w:pPr>
      <w:r w:rsidRPr="00916F09">
        <w:rPr>
          <w:b w:val="0"/>
          <w:i/>
          <w:sz w:val="22"/>
        </w:rPr>
        <w:t xml:space="preserve">email: </w:t>
      </w:r>
      <w:r w:rsidR="00964E8D">
        <w:rPr>
          <w:b w:val="0"/>
          <w:i/>
          <w:sz w:val="22"/>
        </w:rPr>
        <w:t>dekretariat.dni</w:t>
      </w:r>
      <w:r w:rsidRPr="00916F09">
        <w:rPr>
          <w:b w:val="0"/>
          <w:i/>
          <w:sz w:val="22"/>
        </w:rPr>
        <w:t>@</w:t>
      </w:r>
      <w:r w:rsidR="00964E8D">
        <w:rPr>
          <w:b w:val="0"/>
          <w:i/>
          <w:sz w:val="22"/>
        </w:rPr>
        <w:t>minrol.gov.pl</w:t>
      </w:r>
    </w:p>
    <w:p w:rsidR="00DB2A71" w:rsidRPr="000D6654" w:rsidRDefault="00DB2A71" w:rsidP="00DB2A71">
      <w:pPr>
        <w:spacing w:before="600" w:after="120"/>
      </w:pPr>
      <w:r w:rsidRPr="000D6654">
        <w:t xml:space="preserve">Szanowna Pani </w:t>
      </w:r>
      <w:r w:rsidR="00FD78C7">
        <w:t>Dyrektor</w:t>
      </w:r>
      <w:r w:rsidRPr="000D6654">
        <w:t>,</w:t>
      </w:r>
    </w:p>
    <w:p w:rsidR="0046296B" w:rsidRDefault="00FD78C7" w:rsidP="0046296B">
      <w:pPr>
        <w:autoSpaceDE w:val="0"/>
        <w:autoSpaceDN w:val="0"/>
        <w:adjustRightInd w:val="0"/>
        <w:spacing w:after="120"/>
        <w:rPr>
          <w:rFonts w:cs="ArialMT"/>
        </w:rPr>
      </w:pPr>
      <w:r w:rsidRPr="0046296B">
        <w:rPr>
          <w:rFonts w:cs="ArialMT"/>
        </w:rPr>
        <w:t xml:space="preserve">odpowiadając na </w:t>
      </w:r>
      <w:r w:rsidR="00964E8D" w:rsidRPr="0046296B">
        <w:rPr>
          <w:rFonts w:cs="ArialMT"/>
        </w:rPr>
        <w:t>pismo z dnia 31 maja 2023 r. znak: DNI.bi.663.8.2023</w:t>
      </w:r>
      <w:r w:rsidR="0046296B">
        <w:rPr>
          <w:rFonts w:cs="ArialMT"/>
        </w:rPr>
        <w:t xml:space="preserve"> dotyczące prośby o zajęcie stanowiska odno</w:t>
      </w:r>
      <w:r w:rsidR="00197038">
        <w:rPr>
          <w:rFonts w:cs="ArialMT"/>
        </w:rPr>
        <w:t>ś</w:t>
      </w:r>
      <w:r w:rsidR="0046296B">
        <w:rPr>
          <w:rFonts w:cs="ArialMT"/>
        </w:rPr>
        <w:t>nie</w:t>
      </w:r>
      <w:r w:rsidR="00875AAD" w:rsidRPr="0046296B">
        <w:rPr>
          <w:rStyle w:val="Teksttreci"/>
          <w:rFonts w:ascii="Lato" w:hAnsi="Lato"/>
          <w:color w:val="000000"/>
          <w:sz w:val="22"/>
          <w:szCs w:val="22"/>
          <w:lang w:val="pl"/>
        </w:rPr>
        <w:t xml:space="preserve"> postulatu Pana Wiktora </w:t>
      </w:r>
      <w:proofErr w:type="spellStart"/>
      <w:r w:rsidR="00875AAD" w:rsidRPr="0046296B">
        <w:rPr>
          <w:rStyle w:val="Teksttreci"/>
          <w:rFonts w:ascii="Lato" w:hAnsi="Lato"/>
          <w:color w:val="000000"/>
          <w:sz w:val="22"/>
          <w:szCs w:val="22"/>
          <w:lang w:val="pl"/>
        </w:rPr>
        <w:t>Szmulewicza</w:t>
      </w:r>
      <w:proofErr w:type="spellEnd"/>
      <w:r w:rsidR="00875AAD" w:rsidRPr="0046296B">
        <w:rPr>
          <w:rStyle w:val="Teksttreci"/>
          <w:rFonts w:ascii="Lato" w:hAnsi="Lato"/>
          <w:color w:val="000000"/>
          <w:sz w:val="22"/>
          <w:szCs w:val="22"/>
          <w:lang w:val="pl"/>
        </w:rPr>
        <w:t xml:space="preserve"> - Prezesa Krajowej Rady Izb Rolniczych z dnia 29 maja 2023 r. dotyczącego potrzeby złagodzenia wymagań § 10 ust. 6 pkt 3 rozporządzenia Ministra Spraw Wewnętrznych i Administracji z dnia 24 lipca 2009 r. w sprawie przeciwpożarowego zaopatrzenia w wodę oraz dróg pożarowych (Dz. U. Nr 124, </w:t>
      </w:r>
      <w:r w:rsidR="00875AAD" w:rsidRPr="0046296B">
        <w:rPr>
          <w:rStyle w:val="Teksttreci0"/>
          <w:rFonts w:ascii="Lato" w:hAnsi="Lato"/>
          <w:sz w:val="22"/>
          <w:szCs w:val="22"/>
        </w:rPr>
        <w:t>poz. 1030), zwanego dalej</w:t>
      </w:r>
      <w:r w:rsidR="00875AAD" w:rsidRPr="0046296B">
        <w:rPr>
          <w:rStyle w:val="TeksttreciKursywa"/>
          <w:rFonts w:ascii="Lato" w:hAnsi="Lato"/>
          <w:sz w:val="22"/>
          <w:szCs w:val="22"/>
        </w:rPr>
        <w:t xml:space="preserve"> „rozporządzeniem MSWiA",</w:t>
      </w:r>
      <w:r w:rsidR="00875AAD" w:rsidRPr="0046296B">
        <w:rPr>
          <w:rStyle w:val="Teksttreci0"/>
          <w:rFonts w:ascii="Lato" w:hAnsi="Lato"/>
          <w:sz w:val="22"/>
          <w:szCs w:val="22"/>
        </w:rPr>
        <w:t xml:space="preserve"> i</w:t>
      </w:r>
      <w:r w:rsidR="00875AAD" w:rsidRPr="0046296B">
        <w:rPr>
          <w:rStyle w:val="TeksttreciKursywa"/>
          <w:rFonts w:ascii="Lato" w:hAnsi="Lato"/>
          <w:sz w:val="22"/>
          <w:szCs w:val="22"/>
        </w:rPr>
        <w:t xml:space="preserve"> „odstąpienie od obowiązku zapewnienia hydrantu w odległości do 75 m od silosu zbożowego"</w:t>
      </w:r>
      <w:r w:rsidR="00197038">
        <w:rPr>
          <w:rFonts w:cs="ArialMT"/>
        </w:rPr>
        <w:t>, po zasięgnięciu opinii Komendanta</w:t>
      </w:r>
      <w:r w:rsidRPr="0046296B">
        <w:rPr>
          <w:rFonts w:cs="ArialMT"/>
        </w:rPr>
        <w:t xml:space="preserve"> Główne</w:t>
      </w:r>
      <w:r w:rsidR="00197038">
        <w:rPr>
          <w:rFonts w:cs="ArialMT"/>
        </w:rPr>
        <w:t>go</w:t>
      </w:r>
      <w:r w:rsidRPr="0046296B">
        <w:rPr>
          <w:rFonts w:cs="ArialMT"/>
        </w:rPr>
        <w:t xml:space="preserve"> Państwowej Straży Pożarnej uprzejmie informuję,</w:t>
      </w:r>
      <w:r w:rsidR="005D6F85" w:rsidRPr="0046296B">
        <w:rPr>
          <w:rFonts w:cs="ArialMT"/>
        </w:rPr>
        <w:t xml:space="preserve"> co następuje. </w:t>
      </w:r>
    </w:p>
    <w:p w:rsidR="00875AAD" w:rsidRPr="0046296B" w:rsidRDefault="00875AAD" w:rsidP="0046296B">
      <w:pPr>
        <w:autoSpaceDE w:val="0"/>
        <w:autoSpaceDN w:val="0"/>
        <w:adjustRightInd w:val="0"/>
        <w:spacing w:after="120"/>
      </w:pPr>
      <w:r w:rsidRPr="0046296B">
        <w:rPr>
          <w:rStyle w:val="Teksttreci"/>
          <w:rFonts w:ascii="Lato" w:hAnsi="Lato"/>
          <w:color w:val="000000"/>
          <w:sz w:val="22"/>
          <w:szCs w:val="22"/>
          <w:lang w:val="pl"/>
        </w:rPr>
        <w:t xml:space="preserve">Zgodnie z przepisami § 10 ust. 6 pkt 3 i 4 rozporządzenia MSWiA hydranty zewnętrzne zainstalowane na sieci wodociągowej przeciwpożarowej, stanowiącej źródło wody do celów przeciwpożarowych do zewnętrznego gaszenia pożaru chronionego obiektu budowlanego, w tym silosu ze stałymi sypkimi materiałami palnymi, powinny być usytuowane w odległości nie większej niż 75 m </w:t>
      </w:r>
      <w:r w:rsidR="00A63906">
        <w:rPr>
          <w:rStyle w:val="Teksttreci"/>
          <w:rFonts w:ascii="Lato" w:hAnsi="Lato"/>
          <w:color w:val="000000"/>
          <w:sz w:val="22"/>
          <w:szCs w:val="22"/>
          <w:lang w:val="pl"/>
        </w:rPr>
        <w:br/>
      </w:r>
      <w:r w:rsidRPr="0046296B">
        <w:rPr>
          <w:rStyle w:val="Teksttreci"/>
          <w:rFonts w:ascii="Lato" w:hAnsi="Lato"/>
          <w:color w:val="000000"/>
          <w:sz w:val="22"/>
          <w:szCs w:val="22"/>
          <w:lang w:val="pl"/>
        </w:rPr>
        <w:t>- w przypadku hydrantu najbliższego oraz 150 m - w przypadku pozostałych hydrantów niezbędnych do zapewnienia wymaganej ilości wody do celów przeciwpożarowych.</w:t>
      </w:r>
    </w:p>
    <w:p w:rsidR="00875AAD" w:rsidRPr="0046296B" w:rsidRDefault="00875AAD" w:rsidP="0046296B">
      <w:pPr>
        <w:spacing w:after="120"/>
        <w:ind w:left="60" w:right="380"/>
      </w:pPr>
      <w:r w:rsidRPr="0046296B">
        <w:rPr>
          <w:rStyle w:val="Teksttreci"/>
          <w:rFonts w:ascii="Lato" w:hAnsi="Lato"/>
          <w:color w:val="000000"/>
          <w:sz w:val="22"/>
          <w:szCs w:val="22"/>
          <w:lang w:val="pl"/>
        </w:rPr>
        <w:t xml:space="preserve">Przedmiotowe wymagania dotyczą wszystkich rodzajów obiektów budowlanych, dla których wymagane jest zapewnienie wody </w:t>
      </w:r>
      <w:r w:rsidR="00527516">
        <w:rPr>
          <w:rStyle w:val="Teksttreci"/>
          <w:rFonts w:ascii="Lato" w:hAnsi="Lato"/>
          <w:color w:val="000000"/>
          <w:sz w:val="22"/>
          <w:szCs w:val="22"/>
          <w:lang w:val="pl"/>
        </w:rPr>
        <w:br/>
      </w:r>
      <w:r w:rsidRPr="0046296B">
        <w:rPr>
          <w:rStyle w:val="Teksttreci"/>
          <w:rFonts w:ascii="Lato" w:hAnsi="Lato"/>
          <w:color w:val="000000"/>
          <w:sz w:val="22"/>
          <w:szCs w:val="22"/>
          <w:lang w:val="pl"/>
        </w:rPr>
        <w:lastRenderedPageBreak/>
        <w:t>do zewnętrznego gaszenia pożaru, a ich postanowienia są istotne dla skutecznego prowadzenia działań ratowniczo-gaśniczych i bezpieczeństwa ekip ratowniczych, gdyż warunkują one możliwość szybkiego zorganizowania zaopatrzenia w wodę dla pomp pożarniczych przy zachowaniu ciągłości podawania przez nie środków gaśniczych.</w:t>
      </w:r>
    </w:p>
    <w:p w:rsidR="00875AAD" w:rsidRPr="0046296B" w:rsidRDefault="00875AAD" w:rsidP="00197038">
      <w:pPr>
        <w:spacing w:after="0"/>
        <w:ind w:left="60" w:right="380"/>
      </w:pPr>
      <w:r w:rsidRPr="0046296B">
        <w:rPr>
          <w:rStyle w:val="Teksttreci"/>
          <w:rFonts w:ascii="Lato" w:hAnsi="Lato"/>
          <w:color w:val="000000"/>
          <w:sz w:val="22"/>
          <w:szCs w:val="22"/>
          <w:lang w:val="pl"/>
        </w:rPr>
        <w:t>Jednocze</w:t>
      </w:r>
      <w:r w:rsidR="00527516">
        <w:rPr>
          <w:rStyle w:val="Teksttreci"/>
          <w:rFonts w:ascii="Lato" w:hAnsi="Lato"/>
          <w:color w:val="000000"/>
          <w:sz w:val="22"/>
          <w:szCs w:val="22"/>
          <w:lang w:val="pl"/>
        </w:rPr>
        <w:t>ś</w:t>
      </w:r>
      <w:r w:rsidRPr="0046296B">
        <w:rPr>
          <w:rStyle w:val="Teksttreci"/>
          <w:rFonts w:ascii="Lato" w:hAnsi="Lato"/>
          <w:color w:val="000000"/>
          <w:sz w:val="22"/>
          <w:szCs w:val="22"/>
          <w:lang w:val="pl"/>
        </w:rPr>
        <w:t>nie informuję, że w przypadku braku możliwości spełnienia powyższych wymagań, jak również gdy wydajność wodociągu stanowiącego źródło wody do celów przeciwpożarowych nie zapewnia wymaganej ilości wody do zewnętrznego gaszenia pożaru, przepisy rozporządzenia MSWiA przewidują możliwość stosowania tzw. uzupełniających źródeł wody, zlokalizowanych w odległości nie większej niż 250 m od chronionego obiektu budowlanego (np. silosu), którymi na podstawie § 6 ust. 10 i 11 mogą być:</w:t>
      </w:r>
    </w:p>
    <w:p w:rsidR="00875AAD" w:rsidRPr="0046296B" w:rsidRDefault="00875AAD" w:rsidP="00197038">
      <w:pPr>
        <w:widowControl w:val="0"/>
        <w:numPr>
          <w:ilvl w:val="0"/>
          <w:numId w:val="2"/>
        </w:numPr>
        <w:tabs>
          <w:tab w:val="left" w:pos="370"/>
        </w:tabs>
        <w:spacing w:after="0"/>
        <w:ind w:left="360" w:hanging="340"/>
      </w:pPr>
      <w:r w:rsidRPr="0046296B">
        <w:rPr>
          <w:rStyle w:val="Teksttreci"/>
          <w:rFonts w:ascii="Lato" w:hAnsi="Lato"/>
          <w:color w:val="000000"/>
          <w:sz w:val="22"/>
          <w:szCs w:val="22"/>
          <w:lang w:val="pl"/>
        </w:rPr>
        <w:t>studnia o wydajności nie mniejszej niż 10 dm</w:t>
      </w:r>
      <w:r w:rsidRPr="0046296B">
        <w:rPr>
          <w:rStyle w:val="Teksttreci"/>
          <w:rFonts w:ascii="Lato" w:hAnsi="Lato"/>
          <w:color w:val="000000"/>
          <w:sz w:val="22"/>
          <w:szCs w:val="22"/>
          <w:vertAlign w:val="superscript"/>
          <w:lang w:val="pl"/>
        </w:rPr>
        <w:t>3</w:t>
      </w:r>
      <w:r w:rsidRPr="0046296B">
        <w:rPr>
          <w:rStyle w:val="Teksttreci"/>
          <w:rFonts w:ascii="Lato" w:hAnsi="Lato"/>
          <w:color w:val="000000"/>
          <w:sz w:val="22"/>
          <w:szCs w:val="22"/>
          <w:lang w:val="pl"/>
        </w:rPr>
        <w:t>/s,</w:t>
      </w:r>
    </w:p>
    <w:p w:rsidR="00875AAD" w:rsidRPr="0046296B" w:rsidRDefault="00875AAD" w:rsidP="00197038">
      <w:pPr>
        <w:widowControl w:val="0"/>
        <w:numPr>
          <w:ilvl w:val="0"/>
          <w:numId w:val="2"/>
        </w:numPr>
        <w:tabs>
          <w:tab w:val="left" w:pos="375"/>
        </w:tabs>
        <w:spacing w:after="0"/>
        <w:ind w:left="360" w:right="20" w:hanging="340"/>
      </w:pPr>
      <w:r w:rsidRPr="0046296B">
        <w:rPr>
          <w:rStyle w:val="Teksttreci"/>
          <w:rFonts w:ascii="Lato" w:hAnsi="Lato"/>
          <w:color w:val="000000"/>
          <w:sz w:val="22"/>
          <w:szCs w:val="22"/>
          <w:lang w:val="pl"/>
        </w:rPr>
        <w:t xml:space="preserve">punkt czerpania wody przy naturalnym lub sztucznym zbiorniku wodnym </w:t>
      </w:r>
      <w:r w:rsidR="00A63906">
        <w:rPr>
          <w:rStyle w:val="Teksttreci"/>
          <w:rFonts w:ascii="Lato" w:hAnsi="Lato"/>
          <w:color w:val="000000"/>
          <w:sz w:val="22"/>
          <w:szCs w:val="22"/>
          <w:lang w:val="pl"/>
        </w:rPr>
        <w:br/>
      </w:r>
      <w:r w:rsidRPr="0046296B">
        <w:rPr>
          <w:rStyle w:val="Teksttreci"/>
          <w:rFonts w:ascii="Lato" w:hAnsi="Lato"/>
          <w:color w:val="000000"/>
          <w:sz w:val="22"/>
          <w:szCs w:val="22"/>
          <w:lang w:val="pl"/>
        </w:rPr>
        <w:t xml:space="preserve">o pojemności zapewniającej odpowiedni zapas wody albo na cieku wodnym </w:t>
      </w:r>
      <w:r w:rsidR="00A63906">
        <w:rPr>
          <w:rStyle w:val="Teksttreci"/>
          <w:rFonts w:ascii="Lato" w:hAnsi="Lato"/>
          <w:color w:val="000000"/>
          <w:sz w:val="22"/>
          <w:szCs w:val="22"/>
          <w:lang w:val="pl"/>
        </w:rPr>
        <w:br/>
      </w:r>
      <w:r w:rsidRPr="0046296B">
        <w:rPr>
          <w:rStyle w:val="Teksttreci"/>
          <w:rFonts w:ascii="Lato" w:hAnsi="Lato"/>
          <w:color w:val="000000"/>
          <w:sz w:val="22"/>
          <w:szCs w:val="22"/>
          <w:lang w:val="pl"/>
        </w:rPr>
        <w:t>o stałym przepływie wody nie mniejszym niż 20 dm</w:t>
      </w:r>
      <w:r w:rsidRPr="0046296B">
        <w:rPr>
          <w:rStyle w:val="Teksttreci"/>
          <w:rFonts w:ascii="Lato" w:hAnsi="Lato"/>
          <w:color w:val="000000"/>
          <w:sz w:val="22"/>
          <w:szCs w:val="22"/>
          <w:vertAlign w:val="superscript"/>
          <w:lang w:val="pl"/>
        </w:rPr>
        <w:t>3</w:t>
      </w:r>
      <w:r w:rsidRPr="0046296B">
        <w:rPr>
          <w:rStyle w:val="Teksttreci"/>
          <w:rFonts w:ascii="Lato" w:hAnsi="Lato"/>
          <w:color w:val="000000"/>
          <w:sz w:val="22"/>
          <w:szCs w:val="22"/>
          <w:lang w:val="pl"/>
        </w:rPr>
        <w:t>/s przy najniższym stanie wód,</w:t>
      </w:r>
    </w:p>
    <w:p w:rsidR="00875AAD" w:rsidRPr="0046296B" w:rsidRDefault="00875AAD" w:rsidP="00197038">
      <w:pPr>
        <w:pStyle w:val="Teksttreci40"/>
        <w:numPr>
          <w:ilvl w:val="0"/>
          <w:numId w:val="2"/>
        </w:numPr>
        <w:shd w:val="clear" w:color="auto" w:fill="auto"/>
        <w:tabs>
          <w:tab w:val="left" w:pos="370"/>
        </w:tabs>
        <w:spacing w:before="0" w:after="120" w:line="276" w:lineRule="auto"/>
        <w:ind w:left="360" w:right="23"/>
        <w:rPr>
          <w:rFonts w:ascii="Lato" w:hAnsi="Lato"/>
          <w:sz w:val="22"/>
          <w:szCs w:val="22"/>
        </w:rPr>
      </w:pPr>
      <w:r w:rsidRPr="00A63906">
        <w:rPr>
          <w:rStyle w:val="Teksttreci4Bezkursywy"/>
          <w:rFonts w:ascii="Lato" w:hAnsi="Lato"/>
          <w:i w:val="0"/>
          <w:sz w:val="22"/>
          <w:szCs w:val="22"/>
        </w:rPr>
        <w:t>przeciwpożarowy zbiornik wodny spełniający wymagania</w:t>
      </w:r>
      <w:r w:rsidRPr="0046296B">
        <w:rPr>
          <w:rStyle w:val="Teksttreci4Bezkursywy"/>
          <w:rFonts w:ascii="Lato" w:hAnsi="Lato"/>
          <w:sz w:val="22"/>
          <w:szCs w:val="22"/>
        </w:rPr>
        <w:t xml:space="preserve"> </w:t>
      </w:r>
      <w:r w:rsidRPr="00A63906">
        <w:rPr>
          <w:rStyle w:val="Teksttreci4Bezkursywy"/>
          <w:rFonts w:ascii="Lato" w:hAnsi="Lato"/>
          <w:i w:val="0"/>
          <w:sz w:val="22"/>
          <w:szCs w:val="22"/>
        </w:rPr>
        <w:t xml:space="preserve">Polskiej Normy </w:t>
      </w:r>
      <w:r w:rsidR="00EA5161">
        <w:rPr>
          <w:rStyle w:val="Teksttreci4Bezkursywy"/>
          <w:rFonts w:ascii="Lato" w:hAnsi="Lato"/>
          <w:i w:val="0"/>
          <w:sz w:val="22"/>
          <w:szCs w:val="22"/>
        </w:rPr>
        <w:br/>
      </w:r>
      <w:r w:rsidRPr="00A63906">
        <w:rPr>
          <w:rStyle w:val="Teksttreci4Bezkursywy"/>
          <w:rFonts w:ascii="Lato" w:hAnsi="Lato"/>
          <w:i w:val="0"/>
          <w:sz w:val="22"/>
          <w:szCs w:val="22"/>
        </w:rPr>
        <w:t>PN-B-02857:2017</w:t>
      </w:r>
      <w:r w:rsidRPr="00A63906">
        <w:rPr>
          <w:rStyle w:val="Teksttreci4"/>
          <w:rFonts w:ascii="Lato" w:hAnsi="Lato"/>
          <w:i/>
          <w:color w:val="000000"/>
          <w:sz w:val="22"/>
          <w:szCs w:val="22"/>
          <w:lang w:val="pl"/>
        </w:rPr>
        <w:t xml:space="preserve"> Ochrona przeciwpożarowa budynków - Przeciwpożarowe zbiorniki wodne - Wymagania ogólne.</w:t>
      </w:r>
    </w:p>
    <w:p w:rsidR="00875AAD" w:rsidRPr="0046296B" w:rsidRDefault="00875AAD" w:rsidP="00197038">
      <w:pPr>
        <w:spacing w:after="120"/>
        <w:ind w:left="20" w:right="23"/>
      </w:pPr>
      <w:r w:rsidRPr="0046296B">
        <w:rPr>
          <w:rStyle w:val="Teksttreci"/>
          <w:rFonts w:ascii="Lato" w:hAnsi="Lato"/>
          <w:color w:val="000000"/>
          <w:sz w:val="22"/>
          <w:szCs w:val="22"/>
          <w:lang w:val="pl"/>
        </w:rPr>
        <w:t xml:space="preserve">Ponadto wskazuję, że na podstawie przepisów </w:t>
      </w:r>
      <w:r w:rsidRPr="0046296B">
        <w:rPr>
          <w:rStyle w:val="Teksttreci"/>
          <w:rFonts w:ascii="Lato" w:hAnsi="Lato"/>
          <w:color w:val="000000"/>
          <w:sz w:val="22"/>
          <w:szCs w:val="22"/>
          <w:lang w:val="en-US"/>
        </w:rPr>
        <w:t xml:space="preserve">art. </w:t>
      </w:r>
      <w:r w:rsidRPr="0046296B">
        <w:rPr>
          <w:rStyle w:val="Teksttreci"/>
          <w:rFonts w:ascii="Lato" w:hAnsi="Lato"/>
          <w:color w:val="000000"/>
          <w:sz w:val="22"/>
          <w:szCs w:val="22"/>
          <w:lang w:val="pl"/>
        </w:rPr>
        <w:t xml:space="preserve">6a ust. 1 ustawy z dnia </w:t>
      </w:r>
      <w:r w:rsidR="008F7A39">
        <w:rPr>
          <w:rStyle w:val="Teksttreci"/>
          <w:rFonts w:ascii="Lato" w:hAnsi="Lato"/>
          <w:color w:val="000000"/>
          <w:sz w:val="22"/>
          <w:szCs w:val="22"/>
          <w:lang w:val="pl"/>
        </w:rPr>
        <w:br/>
      </w:r>
      <w:r w:rsidRPr="0046296B">
        <w:rPr>
          <w:rStyle w:val="Teksttreci"/>
          <w:rFonts w:ascii="Lato" w:hAnsi="Lato"/>
          <w:color w:val="000000"/>
          <w:sz w:val="22"/>
          <w:szCs w:val="22"/>
          <w:lang w:val="pl"/>
        </w:rPr>
        <w:t xml:space="preserve">24 sierpnia 1991 r. o ochronie przeciwpożarowej (Dz. U. z 2022 r. poz. 2057) </w:t>
      </w:r>
      <w:r w:rsidR="00EA5161">
        <w:rPr>
          <w:rStyle w:val="Teksttreci"/>
          <w:rFonts w:ascii="Lato" w:hAnsi="Lato"/>
          <w:color w:val="000000"/>
          <w:sz w:val="22"/>
          <w:szCs w:val="22"/>
          <w:lang w:val="pl"/>
        </w:rPr>
        <w:br/>
      </w:r>
      <w:r w:rsidRPr="0046296B">
        <w:rPr>
          <w:rStyle w:val="Teksttreci"/>
          <w:rFonts w:ascii="Lato" w:hAnsi="Lato"/>
          <w:color w:val="000000"/>
          <w:sz w:val="22"/>
          <w:szCs w:val="22"/>
          <w:lang w:val="pl"/>
        </w:rPr>
        <w:t>oraz § 8 ust. 3 rozporządzenia MSWiA dopuszczalne jest stosowanie rozwiązań zamiennych w stosunku do wymagań ochrony przeciwpożarowej dotyczących przeciwpożarowego zaopatrzenia w wodę, w szczególności</w:t>
      </w:r>
      <w:r w:rsidR="00527516">
        <w:rPr>
          <w:rStyle w:val="Teksttreci"/>
          <w:rFonts w:ascii="Lato" w:hAnsi="Lato"/>
          <w:color w:val="000000"/>
          <w:sz w:val="22"/>
          <w:szCs w:val="22"/>
          <w:lang w:val="pl"/>
        </w:rPr>
        <w:t>,</w:t>
      </w:r>
      <w:bookmarkStart w:id="0" w:name="_GoBack"/>
      <w:bookmarkEnd w:id="0"/>
      <w:r w:rsidRPr="0046296B">
        <w:rPr>
          <w:rStyle w:val="Teksttreci"/>
          <w:rFonts w:ascii="Lato" w:hAnsi="Lato"/>
          <w:color w:val="000000"/>
          <w:sz w:val="22"/>
          <w:szCs w:val="22"/>
          <w:lang w:val="pl"/>
        </w:rPr>
        <w:t xml:space="preserve"> gdy spełnienie powyższych wymagań jest niemożliwe ze względu na lokalne uwarunkowania </w:t>
      </w:r>
      <w:r w:rsidR="00EA5161">
        <w:rPr>
          <w:rStyle w:val="Teksttreci"/>
          <w:rFonts w:ascii="Lato" w:hAnsi="Lato"/>
          <w:color w:val="000000"/>
          <w:sz w:val="22"/>
          <w:szCs w:val="22"/>
          <w:lang w:val="pl"/>
        </w:rPr>
        <w:br/>
      </w:r>
      <w:r w:rsidRPr="0046296B">
        <w:rPr>
          <w:rStyle w:val="Teksttreci"/>
          <w:rFonts w:ascii="Lato" w:hAnsi="Lato"/>
          <w:color w:val="000000"/>
          <w:sz w:val="22"/>
          <w:szCs w:val="22"/>
          <w:lang w:val="pl"/>
        </w:rPr>
        <w:t>lub jest uzasadnione przyjęcie innych rozwiązań w tym zakresie. Na wniosek właściciela obiektu budowlanego lub terenu właściwy miejscowo komendant wojewódzki Państwowej Straży Pożarnej może uzgodnić rozwiązania zamienne, jeżeli zapewniają one niepogorszenie ich warunków ochrony przeciwpożarowej.</w:t>
      </w:r>
    </w:p>
    <w:p w:rsidR="00875AAD" w:rsidRPr="0046296B" w:rsidRDefault="00875AAD" w:rsidP="00197038">
      <w:pPr>
        <w:spacing w:after="120"/>
        <w:ind w:left="20" w:right="20"/>
      </w:pPr>
      <w:r w:rsidRPr="0046296B">
        <w:rPr>
          <w:rStyle w:val="Teksttreci"/>
          <w:rFonts w:ascii="Lato" w:hAnsi="Lato"/>
          <w:color w:val="000000"/>
          <w:sz w:val="22"/>
          <w:szCs w:val="22"/>
          <w:lang w:val="pl"/>
        </w:rPr>
        <w:t xml:space="preserve">Natomiast na podstawie przepisów § 8 ust. 1 i 2 rozporządzenia MSWiA </w:t>
      </w:r>
      <w:r w:rsidR="000B3FE2">
        <w:rPr>
          <w:rStyle w:val="Teksttreci"/>
          <w:rFonts w:ascii="Lato" w:hAnsi="Lato"/>
          <w:color w:val="000000"/>
          <w:sz w:val="22"/>
          <w:szCs w:val="22"/>
          <w:lang w:val="pl"/>
        </w:rPr>
        <w:br/>
      </w:r>
      <w:r w:rsidRPr="0046296B">
        <w:rPr>
          <w:rStyle w:val="Teksttreci"/>
          <w:rFonts w:ascii="Lato" w:hAnsi="Lato"/>
          <w:color w:val="000000"/>
          <w:sz w:val="22"/>
          <w:szCs w:val="22"/>
          <w:lang w:val="pl"/>
        </w:rPr>
        <w:t xml:space="preserve">w przypadku braku źródła wody zapewniającego wymaganą ilość wody do celów przeciwpożarowych możliwe jest, aby właściwy miejscowo komendant powiatowy (miejski) Państwowej Straży Pożarnej na wniosek właściciela obiektu budowlanego lub terenu dopuścił na czas określony tzw. zastępcze źródło wody do celów przeciwpożarowych (w szczególności naturalny lub sztuczny zbiornik wody, studnię lub ciek wodny, wyposażone w stanowisko czerpania wody wraz </w:t>
      </w:r>
      <w:r w:rsidR="000B3FE2">
        <w:rPr>
          <w:rStyle w:val="Teksttreci"/>
          <w:rFonts w:ascii="Lato" w:hAnsi="Lato"/>
          <w:color w:val="000000"/>
          <w:sz w:val="22"/>
          <w:szCs w:val="22"/>
          <w:lang w:val="pl"/>
        </w:rPr>
        <w:br/>
      </w:r>
      <w:r w:rsidRPr="0046296B">
        <w:rPr>
          <w:rStyle w:val="Teksttreci"/>
          <w:rFonts w:ascii="Lato" w:hAnsi="Lato"/>
          <w:color w:val="000000"/>
          <w:sz w:val="22"/>
          <w:szCs w:val="22"/>
          <w:lang w:val="pl"/>
        </w:rPr>
        <w:t xml:space="preserve">z dojazdem), jeżeli zapewnia ono możliwość prowadzenia działań gaśniczych </w:t>
      </w:r>
      <w:r w:rsidR="000B3FE2">
        <w:rPr>
          <w:rStyle w:val="Teksttreci"/>
          <w:rFonts w:ascii="Lato" w:hAnsi="Lato"/>
          <w:color w:val="000000"/>
          <w:sz w:val="22"/>
          <w:szCs w:val="22"/>
          <w:lang w:val="pl"/>
        </w:rPr>
        <w:br/>
      </w:r>
      <w:r w:rsidRPr="0046296B">
        <w:rPr>
          <w:rStyle w:val="Teksttreci"/>
          <w:rFonts w:ascii="Lato" w:hAnsi="Lato"/>
          <w:color w:val="000000"/>
          <w:sz w:val="22"/>
          <w:szCs w:val="22"/>
          <w:lang w:val="pl"/>
        </w:rPr>
        <w:t>z użyciem sił i środków dostępnych w rejonie działania najbliższej jednostki ochrony przeciwpożarowej.</w:t>
      </w:r>
    </w:p>
    <w:p w:rsidR="00875AAD" w:rsidRPr="0046296B" w:rsidRDefault="00875AAD" w:rsidP="00197038">
      <w:pPr>
        <w:spacing w:after="120"/>
        <w:ind w:left="20" w:right="20"/>
      </w:pPr>
      <w:r w:rsidRPr="0046296B">
        <w:rPr>
          <w:rStyle w:val="Teksttreci"/>
          <w:rFonts w:ascii="Lato" w:hAnsi="Lato"/>
          <w:color w:val="000000"/>
          <w:sz w:val="22"/>
          <w:szCs w:val="22"/>
          <w:lang w:val="pl"/>
        </w:rPr>
        <w:lastRenderedPageBreak/>
        <w:t>Reasumując w ocenie</w:t>
      </w:r>
      <w:r w:rsidR="000B3FE2">
        <w:rPr>
          <w:rStyle w:val="Teksttreci"/>
          <w:rFonts w:ascii="Lato" w:hAnsi="Lato"/>
          <w:color w:val="000000"/>
          <w:sz w:val="22"/>
          <w:szCs w:val="22"/>
          <w:lang w:val="pl"/>
        </w:rPr>
        <w:t xml:space="preserve"> Komendanta Głównego Państwowej Straży Pożarnej </w:t>
      </w:r>
      <w:r w:rsidRPr="0046296B">
        <w:rPr>
          <w:rStyle w:val="Teksttreci"/>
          <w:rFonts w:ascii="Lato" w:hAnsi="Lato"/>
          <w:color w:val="000000"/>
          <w:sz w:val="22"/>
          <w:szCs w:val="22"/>
          <w:lang w:val="pl"/>
        </w:rPr>
        <w:t xml:space="preserve"> omówione powyżej przepisy rozporządzenia MSWiA umożliwiają stosowanie dla silosów zbożowych szeregu rozwiązań z zakresu przeciwpożarowego zaopatrzenia w wodę do zewnętrznego gaszenia pożaru, w szczególności możliwość ich indywidualnego dostosowania do występujących w</w:t>
      </w:r>
      <w:r w:rsidR="000B3FE2">
        <w:rPr>
          <w:rStyle w:val="Teksttreci"/>
          <w:rFonts w:ascii="Lato" w:hAnsi="Lato"/>
          <w:color w:val="000000"/>
          <w:sz w:val="22"/>
          <w:szCs w:val="22"/>
          <w:lang w:val="pl"/>
        </w:rPr>
        <w:t xml:space="preserve"> </w:t>
      </w:r>
      <w:r w:rsidRPr="0046296B">
        <w:rPr>
          <w:rStyle w:val="Teksttreci"/>
          <w:rFonts w:ascii="Lato" w:hAnsi="Lato"/>
          <w:color w:val="000000"/>
          <w:sz w:val="22"/>
          <w:szCs w:val="22"/>
          <w:lang w:val="pl"/>
        </w:rPr>
        <w:t>danym przypadku uwarunkowań lokalnych. Z t</w:t>
      </w:r>
      <w:r w:rsidR="000B3FE2">
        <w:rPr>
          <w:rStyle w:val="Teksttreci"/>
          <w:rFonts w:ascii="Lato" w:hAnsi="Lato"/>
          <w:color w:val="000000"/>
          <w:sz w:val="22"/>
          <w:szCs w:val="22"/>
          <w:lang w:val="pl"/>
        </w:rPr>
        <w:t xml:space="preserve">ego też względu nie identyfikuje się </w:t>
      </w:r>
      <w:r w:rsidRPr="0046296B">
        <w:rPr>
          <w:rStyle w:val="Teksttreci"/>
          <w:rFonts w:ascii="Lato" w:hAnsi="Lato"/>
          <w:color w:val="000000"/>
          <w:sz w:val="22"/>
          <w:szCs w:val="22"/>
          <w:lang w:val="pl"/>
        </w:rPr>
        <w:t>potrzeby wprowadzania zmian w dotychczasowych przepisach rozporządzenia MSWiA z powodu postulowanego</w:t>
      </w:r>
      <w:r w:rsidRPr="0046296B">
        <w:rPr>
          <w:rStyle w:val="TeksttreciKursywa"/>
          <w:rFonts w:ascii="Lato" w:hAnsi="Lato"/>
          <w:sz w:val="22"/>
          <w:szCs w:val="22"/>
        </w:rPr>
        <w:t xml:space="preserve"> „elastycznego podejścia"</w:t>
      </w:r>
      <w:r w:rsidRPr="0046296B">
        <w:rPr>
          <w:rStyle w:val="Teksttreci"/>
          <w:rFonts w:ascii="Lato" w:hAnsi="Lato"/>
          <w:color w:val="000000"/>
          <w:sz w:val="22"/>
          <w:szCs w:val="22"/>
          <w:lang w:val="pl"/>
        </w:rPr>
        <w:t xml:space="preserve"> do ochrony przeciwpożarowej silosów zbożowych.</w:t>
      </w:r>
    </w:p>
    <w:p w:rsidR="00FD78C7" w:rsidRPr="00FD78C7" w:rsidRDefault="00FD78C7" w:rsidP="00FD78C7">
      <w:pPr>
        <w:autoSpaceDE w:val="0"/>
        <w:autoSpaceDN w:val="0"/>
        <w:adjustRightInd w:val="0"/>
        <w:spacing w:after="120"/>
        <w:rPr>
          <w:rFonts w:cs="Calibri"/>
          <w:color w:val="000000"/>
        </w:rPr>
      </w:pPr>
    </w:p>
    <w:p w:rsidR="000B27DE" w:rsidRPr="000D6654" w:rsidRDefault="000B27DE" w:rsidP="000B27DE">
      <w:pPr>
        <w:autoSpaceDE w:val="0"/>
        <w:autoSpaceDN w:val="0"/>
        <w:adjustRightInd w:val="0"/>
        <w:spacing w:after="0"/>
        <w:rPr>
          <w:rFonts w:cs="ArialMT"/>
        </w:rPr>
      </w:pPr>
    </w:p>
    <w:p w:rsidR="000B27DE" w:rsidRPr="000D6654" w:rsidRDefault="000B27DE" w:rsidP="000B27DE">
      <w:pPr>
        <w:autoSpaceDE w:val="0"/>
        <w:autoSpaceDN w:val="0"/>
        <w:adjustRightInd w:val="0"/>
        <w:spacing w:after="0"/>
        <w:rPr>
          <w:rFonts w:cs="Lato-Regular"/>
        </w:rPr>
      </w:pPr>
    </w:p>
    <w:p w:rsidR="00EA6948" w:rsidRPr="00E05175" w:rsidRDefault="00BB2E1A" w:rsidP="000B27DE">
      <w:pPr>
        <w:pStyle w:val="Dane4"/>
        <w:rPr>
          <w:sz w:val="24"/>
          <w:szCs w:val="24"/>
        </w:rPr>
      </w:pPr>
      <w:r w:rsidRPr="00E05175">
        <w:rPr>
          <w:rStyle w:val="dane4Znak0"/>
          <w:sz w:val="24"/>
          <w:szCs w:val="24"/>
        </w:rPr>
        <w:t>Z wyrazami szacunku</w:t>
      </w:r>
    </w:p>
    <w:p w:rsidR="005C2B8E" w:rsidRPr="00E05175" w:rsidRDefault="005B4E68" w:rsidP="00CB167D">
      <w:pPr>
        <w:pStyle w:val="Dane4"/>
        <w:rPr>
          <w:sz w:val="24"/>
          <w:szCs w:val="24"/>
        </w:rPr>
      </w:pPr>
      <w:r w:rsidRPr="00E05175">
        <w:rPr>
          <w:sz w:val="24"/>
          <w:szCs w:val="24"/>
        </w:rPr>
        <w:t>Wojciech Radecki</w:t>
      </w:r>
    </w:p>
    <w:p w:rsidR="00EA6948" w:rsidRPr="00E05175" w:rsidRDefault="005B4E68" w:rsidP="00CB167D">
      <w:pPr>
        <w:pStyle w:val="Dane1"/>
        <w:rPr>
          <w:rStyle w:val="dane1Znak0"/>
          <w:szCs w:val="24"/>
          <w:lang w:val="pl-PL"/>
        </w:rPr>
      </w:pPr>
      <w:r w:rsidRPr="00E05175">
        <w:rPr>
          <w:rStyle w:val="dane1Znak0"/>
          <w:szCs w:val="24"/>
          <w:lang w:val="pl-PL"/>
        </w:rPr>
        <w:t>Dyrektor</w:t>
      </w:r>
    </w:p>
    <w:p w:rsidR="00BB2E1A" w:rsidRPr="00E05175" w:rsidRDefault="005B4E68" w:rsidP="00CB167D">
      <w:pPr>
        <w:pStyle w:val="Dane1"/>
        <w:rPr>
          <w:rStyle w:val="dane1Znak0"/>
          <w:szCs w:val="24"/>
          <w:vertAlign w:val="superscript"/>
          <w:lang w:val="pl-PL"/>
        </w:rPr>
      </w:pPr>
      <w:r w:rsidRPr="00E05175">
        <w:rPr>
          <w:rStyle w:val="dane1Znak0"/>
          <w:szCs w:val="24"/>
          <w:vertAlign w:val="superscript"/>
          <w:lang w:val="pl-PL"/>
        </w:rPr>
        <w:t>/</w:t>
      </w:r>
      <w:r w:rsidR="00BB2E1A" w:rsidRPr="00E05175">
        <w:rPr>
          <w:rStyle w:val="dane1Znak0"/>
          <w:szCs w:val="24"/>
          <w:vertAlign w:val="superscript"/>
          <w:lang w:val="pl-PL"/>
        </w:rPr>
        <w:t>podpisano kwalifikowanym podpisem elektronicznym</w:t>
      </w:r>
      <w:r w:rsidRPr="00E05175">
        <w:rPr>
          <w:rStyle w:val="dane1Znak0"/>
          <w:szCs w:val="24"/>
          <w:vertAlign w:val="superscript"/>
          <w:lang w:val="pl-PL"/>
        </w:rPr>
        <w:t>/</w:t>
      </w:r>
    </w:p>
    <w:p w:rsidR="002D1A12" w:rsidRPr="00E05175" w:rsidRDefault="002D1A12" w:rsidP="00CB167D">
      <w:pPr>
        <w:pStyle w:val="Dane1"/>
        <w:rPr>
          <w:rStyle w:val="dane1Znak0"/>
          <w:szCs w:val="24"/>
          <w:lang w:val="pl-PL"/>
        </w:rPr>
      </w:pPr>
    </w:p>
    <w:p w:rsidR="002D1A12" w:rsidRDefault="002D1A12" w:rsidP="002D1A12">
      <w:pPr>
        <w:pStyle w:val="Tekstpodstawowywcity"/>
        <w:pBdr>
          <w:bottom w:val="single" w:sz="6" w:space="1" w:color="auto"/>
        </w:pBdr>
        <w:tabs>
          <w:tab w:val="left" w:pos="7582"/>
        </w:tabs>
        <w:spacing w:after="0" w:line="240" w:lineRule="auto"/>
        <w:ind w:left="0"/>
        <w:jc w:val="both"/>
        <w:rPr>
          <w:rFonts w:ascii="Lato" w:hAnsi="Lato"/>
          <w:sz w:val="20"/>
          <w:szCs w:val="20"/>
        </w:rPr>
      </w:pPr>
    </w:p>
    <w:p w:rsidR="002D1A12" w:rsidRDefault="002D1A12" w:rsidP="002D1A12">
      <w:pPr>
        <w:pStyle w:val="Tekstpodstawowywcity"/>
        <w:pBdr>
          <w:bottom w:val="single" w:sz="6" w:space="1" w:color="auto"/>
        </w:pBdr>
        <w:tabs>
          <w:tab w:val="left" w:pos="7582"/>
        </w:tabs>
        <w:spacing w:after="0" w:line="240" w:lineRule="auto"/>
        <w:ind w:left="0"/>
        <w:jc w:val="both"/>
        <w:rPr>
          <w:rFonts w:ascii="Lato" w:hAnsi="Lato"/>
          <w:sz w:val="20"/>
          <w:szCs w:val="20"/>
        </w:rPr>
      </w:pPr>
    </w:p>
    <w:p w:rsidR="002D1A12" w:rsidRDefault="002D1A12" w:rsidP="002D1A12">
      <w:pPr>
        <w:pStyle w:val="Tekstpodstawowywcity"/>
        <w:pBdr>
          <w:bottom w:val="single" w:sz="6" w:space="1" w:color="auto"/>
        </w:pBdr>
        <w:tabs>
          <w:tab w:val="left" w:pos="7582"/>
        </w:tabs>
        <w:spacing w:after="0" w:line="240" w:lineRule="auto"/>
        <w:ind w:left="0"/>
        <w:jc w:val="both"/>
        <w:rPr>
          <w:rFonts w:ascii="Lato" w:hAnsi="Lato"/>
          <w:sz w:val="20"/>
          <w:szCs w:val="20"/>
        </w:rPr>
      </w:pPr>
    </w:p>
    <w:p w:rsidR="002D1A12" w:rsidRDefault="002D1A12" w:rsidP="002D1A12">
      <w:pPr>
        <w:pStyle w:val="Tekstpodstawowywcity"/>
        <w:pBdr>
          <w:bottom w:val="single" w:sz="6" w:space="1" w:color="auto"/>
        </w:pBdr>
        <w:tabs>
          <w:tab w:val="left" w:pos="7582"/>
        </w:tabs>
        <w:spacing w:after="0" w:line="240" w:lineRule="auto"/>
        <w:ind w:left="0"/>
        <w:jc w:val="both"/>
        <w:rPr>
          <w:rFonts w:ascii="Lato" w:hAnsi="Lato"/>
          <w:sz w:val="20"/>
          <w:szCs w:val="20"/>
        </w:rPr>
      </w:pPr>
    </w:p>
    <w:p w:rsidR="002D1A12" w:rsidRDefault="002D1A12" w:rsidP="002D1A12">
      <w:pPr>
        <w:pStyle w:val="Tekstpodstawowywcity"/>
        <w:pBdr>
          <w:bottom w:val="single" w:sz="6" w:space="1" w:color="auto"/>
        </w:pBdr>
        <w:tabs>
          <w:tab w:val="left" w:pos="7582"/>
        </w:tabs>
        <w:spacing w:after="0" w:line="240" w:lineRule="auto"/>
        <w:ind w:left="0"/>
        <w:jc w:val="both"/>
        <w:rPr>
          <w:rFonts w:ascii="Lato" w:hAnsi="Lato"/>
          <w:sz w:val="20"/>
          <w:szCs w:val="20"/>
        </w:rPr>
      </w:pPr>
    </w:p>
    <w:p w:rsidR="002D1A12" w:rsidRDefault="002D1A12" w:rsidP="002D1A12">
      <w:pPr>
        <w:pStyle w:val="Tekstpodstawowywcity"/>
        <w:pBdr>
          <w:bottom w:val="single" w:sz="6" w:space="1" w:color="auto"/>
        </w:pBdr>
        <w:tabs>
          <w:tab w:val="left" w:pos="7582"/>
        </w:tabs>
        <w:spacing w:after="0" w:line="240" w:lineRule="auto"/>
        <w:ind w:left="0"/>
        <w:jc w:val="both"/>
        <w:rPr>
          <w:rFonts w:ascii="Lato" w:hAnsi="Lato"/>
          <w:sz w:val="20"/>
          <w:szCs w:val="20"/>
        </w:rPr>
      </w:pPr>
    </w:p>
    <w:p w:rsidR="002D1A12" w:rsidRDefault="002D1A12" w:rsidP="002D1A12">
      <w:pPr>
        <w:pStyle w:val="Tekstpodstawowywcity"/>
        <w:pBdr>
          <w:bottom w:val="single" w:sz="6" w:space="1" w:color="auto"/>
        </w:pBdr>
        <w:tabs>
          <w:tab w:val="left" w:pos="7582"/>
        </w:tabs>
        <w:spacing w:after="0" w:line="240" w:lineRule="auto"/>
        <w:ind w:left="0"/>
        <w:jc w:val="both"/>
        <w:rPr>
          <w:rFonts w:ascii="Lato" w:hAnsi="Lato"/>
          <w:sz w:val="20"/>
          <w:szCs w:val="20"/>
        </w:rPr>
      </w:pPr>
    </w:p>
    <w:p w:rsidR="002D1A12" w:rsidRDefault="002D1A12" w:rsidP="002D1A12">
      <w:pPr>
        <w:pStyle w:val="Tekstpodstawowywcity"/>
        <w:pBdr>
          <w:bottom w:val="single" w:sz="6" w:space="1" w:color="auto"/>
        </w:pBdr>
        <w:tabs>
          <w:tab w:val="left" w:pos="7582"/>
        </w:tabs>
        <w:spacing w:after="0" w:line="240" w:lineRule="auto"/>
        <w:ind w:left="0"/>
        <w:jc w:val="both"/>
        <w:rPr>
          <w:rFonts w:ascii="Lato" w:hAnsi="Lato"/>
          <w:sz w:val="20"/>
          <w:szCs w:val="20"/>
        </w:rPr>
      </w:pPr>
    </w:p>
    <w:p w:rsidR="002D1A12" w:rsidRDefault="002D1A12" w:rsidP="002D1A12">
      <w:pPr>
        <w:pStyle w:val="Tekstpodstawowywcity"/>
        <w:pBdr>
          <w:bottom w:val="single" w:sz="6" w:space="1" w:color="auto"/>
        </w:pBdr>
        <w:tabs>
          <w:tab w:val="left" w:pos="7582"/>
        </w:tabs>
        <w:spacing w:after="0" w:line="240" w:lineRule="auto"/>
        <w:ind w:left="0"/>
        <w:jc w:val="both"/>
        <w:rPr>
          <w:rFonts w:ascii="Lato" w:hAnsi="Lato"/>
          <w:sz w:val="20"/>
          <w:szCs w:val="20"/>
        </w:rPr>
      </w:pPr>
    </w:p>
    <w:p w:rsidR="002D1A12" w:rsidRDefault="002D1A12" w:rsidP="002D1A12">
      <w:pPr>
        <w:pStyle w:val="Tekstpodstawowywcity"/>
        <w:pBdr>
          <w:bottom w:val="single" w:sz="6" w:space="1" w:color="auto"/>
        </w:pBdr>
        <w:tabs>
          <w:tab w:val="left" w:pos="7582"/>
        </w:tabs>
        <w:spacing w:after="0" w:line="240" w:lineRule="auto"/>
        <w:ind w:left="0"/>
        <w:jc w:val="both"/>
        <w:rPr>
          <w:rFonts w:ascii="Lato" w:hAnsi="Lato"/>
          <w:sz w:val="20"/>
          <w:szCs w:val="20"/>
        </w:rPr>
      </w:pPr>
    </w:p>
    <w:p w:rsidR="002D1A12" w:rsidRDefault="002D1A12" w:rsidP="002D1A12">
      <w:pPr>
        <w:pStyle w:val="Tekstpodstawowywcity"/>
        <w:pBdr>
          <w:bottom w:val="single" w:sz="6" w:space="1" w:color="auto"/>
        </w:pBdr>
        <w:tabs>
          <w:tab w:val="left" w:pos="7582"/>
        </w:tabs>
        <w:spacing w:after="0" w:line="240" w:lineRule="auto"/>
        <w:ind w:left="0"/>
        <w:jc w:val="both"/>
        <w:rPr>
          <w:rFonts w:ascii="Lato" w:hAnsi="Lato"/>
          <w:sz w:val="20"/>
          <w:szCs w:val="20"/>
        </w:rPr>
      </w:pPr>
    </w:p>
    <w:p w:rsidR="00BA6CC2" w:rsidRDefault="00BA6CC2" w:rsidP="002D1A12">
      <w:pPr>
        <w:pStyle w:val="Tekstpodstawowywcity"/>
        <w:pBdr>
          <w:bottom w:val="single" w:sz="6" w:space="1" w:color="auto"/>
        </w:pBdr>
        <w:tabs>
          <w:tab w:val="left" w:pos="7582"/>
        </w:tabs>
        <w:spacing w:after="0" w:line="240" w:lineRule="auto"/>
        <w:ind w:left="0"/>
        <w:jc w:val="both"/>
        <w:rPr>
          <w:rFonts w:ascii="Lato" w:hAnsi="Lato"/>
          <w:sz w:val="20"/>
          <w:szCs w:val="20"/>
        </w:rPr>
      </w:pPr>
    </w:p>
    <w:p w:rsidR="00BA6CC2" w:rsidRDefault="00BA6CC2" w:rsidP="002D1A12">
      <w:pPr>
        <w:pStyle w:val="Tekstpodstawowywcity"/>
        <w:pBdr>
          <w:bottom w:val="single" w:sz="6" w:space="1" w:color="auto"/>
        </w:pBdr>
        <w:tabs>
          <w:tab w:val="left" w:pos="7582"/>
        </w:tabs>
        <w:spacing w:after="0" w:line="240" w:lineRule="auto"/>
        <w:ind w:left="0"/>
        <w:jc w:val="both"/>
        <w:rPr>
          <w:rFonts w:ascii="Lato" w:hAnsi="Lato"/>
          <w:sz w:val="20"/>
          <w:szCs w:val="20"/>
        </w:rPr>
      </w:pPr>
    </w:p>
    <w:p w:rsidR="00BA6CC2" w:rsidRDefault="00BA6CC2" w:rsidP="002D1A12">
      <w:pPr>
        <w:pStyle w:val="Tekstpodstawowywcity"/>
        <w:pBdr>
          <w:bottom w:val="single" w:sz="6" w:space="1" w:color="auto"/>
        </w:pBdr>
        <w:tabs>
          <w:tab w:val="left" w:pos="7582"/>
        </w:tabs>
        <w:spacing w:after="0" w:line="240" w:lineRule="auto"/>
        <w:ind w:left="0"/>
        <w:jc w:val="both"/>
        <w:rPr>
          <w:rFonts w:ascii="Lato" w:hAnsi="Lato"/>
          <w:sz w:val="20"/>
          <w:szCs w:val="20"/>
        </w:rPr>
      </w:pPr>
    </w:p>
    <w:p w:rsidR="00BA6CC2" w:rsidRDefault="00BA6CC2" w:rsidP="002D1A12">
      <w:pPr>
        <w:pStyle w:val="Tekstpodstawowywcity"/>
        <w:pBdr>
          <w:bottom w:val="single" w:sz="6" w:space="1" w:color="auto"/>
        </w:pBdr>
        <w:tabs>
          <w:tab w:val="left" w:pos="7582"/>
        </w:tabs>
        <w:spacing w:after="0" w:line="240" w:lineRule="auto"/>
        <w:ind w:left="0"/>
        <w:jc w:val="both"/>
        <w:rPr>
          <w:rFonts w:ascii="Lato" w:hAnsi="Lato"/>
          <w:sz w:val="20"/>
          <w:szCs w:val="20"/>
        </w:rPr>
      </w:pPr>
    </w:p>
    <w:p w:rsidR="00BA6CC2" w:rsidRDefault="00BA6CC2" w:rsidP="002D1A12">
      <w:pPr>
        <w:pStyle w:val="Tekstpodstawowywcity"/>
        <w:pBdr>
          <w:bottom w:val="single" w:sz="6" w:space="1" w:color="auto"/>
        </w:pBdr>
        <w:tabs>
          <w:tab w:val="left" w:pos="7582"/>
        </w:tabs>
        <w:spacing w:after="0" w:line="240" w:lineRule="auto"/>
        <w:ind w:left="0"/>
        <w:jc w:val="both"/>
        <w:rPr>
          <w:rFonts w:ascii="Lato" w:hAnsi="Lato"/>
          <w:sz w:val="20"/>
          <w:szCs w:val="20"/>
        </w:rPr>
      </w:pPr>
    </w:p>
    <w:p w:rsidR="00BA6CC2" w:rsidRDefault="00BA6CC2" w:rsidP="002D1A12">
      <w:pPr>
        <w:pStyle w:val="Tekstpodstawowywcity"/>
        <w:pBdr>
          <w:bottom w:val="single" w:sz="6" w:space="1" w:color="auto"/>
        </w:pBdr>
        <w:tabs>
          <w:tab w:val="left" w:pos="7582"/>
        </w:tabs>
        <w:spacing w:after="0" w:line="240" w:lineRule="auto"/>
        <w:ind w:left="0"/>
        <w:jc w:val="both"/>
        <w:rPr>
          <w:rFonts w:ascii="Lato" w:hAnsi="Lato"/>
          <w:sz w:val="20"/>
          <w:szCs w:val="20"/>
        </w:rPr>
      </w:pPr>
    </w:p>
    <w:p w:rsidR="002D1A12" w:rsidRDefault="002D1A12" w:rsidP="002D1A12">
      <w:pPr>
        <w:pStyle w:val="Tekstpodstawowywcity"/>
        <w:pBdr>
          <w:bottom w:val="single" w:sz="6" w:space="1" w:color="auto"/>
        </w:pBdr>
        <w:tabs>
          <w:tab w:val="left" w:pos="7582"/>
        </w:tabs>
        <w:spacing w:after="0" w:line="240" w:lineRule="auto"/>
        <w:ind w:left="0"/>
        <w:jc w:val="both"/>
        <w:rPr>
          <w:rFonts w:ascii="Lato" w:hAnsi="Lato"/>
          <w:sz w:val="20"/>
          <w:szCs w:val="20"/>
        </w:rPr>
      </w:pPr>
    </w:p>
    <w:p w:rsidR="002D1A12" w:rsidRDefault="002D1A12" w:rsidP="002D1A12">
      <w:pPr>
        <w:pStyle w:val="Tekstpodstawowywcity"/>
        <w:pBdr>
          <w:bottom w:val="single" w:sz="6" w:space="1" w:color="auto"/>
        </w:pBdr>
        <w:tabs>
          <w:tab w:val="left" w:pos="7582"/>
        </w:tabs>
        <w:spacing w:after="0" w:line="240" w:lineRule="auto"/>
        <w:ind w:left="0"/>
        <w:jc w:val="both"/>
        <w:rPr>
          <w:rFonts w:ascii="Lato" w:hAnsi="Lato"/>
          <w:sz w:val="20"/>
          <w:szCs w:val="20"/>
        </w:rPr>
      </w:pPr>
    </w:p>
    <w:p w:rsidR="002D1A12" w:rsidRDefault="002D1A12" w:rsidP="002D1A12">
      <w:pPr>
        <w:spacing w:after="0" w:line="240" w:lineRule="auto"/>
        <w:jc w:val="both"/>
        <w:rPr>
          <w:sz w:val="20"/>
        </w:rPr>
      </w:pPr>
      <w:r>
        <w:rPr>
          <w:sz w:val="16"/>
          <w:szCs w:val="16"/>
        </w:rPr>
        <w:t xml:space="preserve">Administratorem danych osobowych jest Minister Spraw Wewnętrznych i Administracji (MSWiA) z siedzibą przy </w:t>
      </w:r>
      <w:r>
        <w:rPr>
          <w:sz w:val="16"/>
          <w:szCs w:val="16"/>
        </w:rPr>
        <w:br/>
        <w:t xml:space="preserve">ul. Batorego 5, w Warszawie, kod pocztowy: 02-591. MSWiA wyznaczył Inspektora Ochrony Danych Osobowych, adres mailowy: </w:t>
      </w:r>
      <w:hyperlink r:id="rId8" w:history="1">
        <w:r>
          <w:rPr>
            <w:rStyle w:val="Hipercze"/>
            <w:sz w:val="16"/>
            <w:szCs w:val="16"/>
          </w:rPr>
          <w:t>iod@mswia.gov.pl</w:t>
        </w:r>
      </w:hyperlink>
      <w:r>
        <w:rPr>
          <w:sz w:val="16"/>
          <w:szCs w:val="16"/>
        </w:rPr>
        <w:t>. Pani/Pana dane osobowe będą wykorzystywane w celu rozpatrzenia wniesionej/go przez Panią/Pana skargi/wniosku. Pani/Pana dane osobowe będą przetwarzane na podstawie przepisów Kodeksu postępowania administracyjnego. Pani/Pana dane osobowe: będą udostępnione wyłącznie podmiotom upoważnionym na podstawie przepisów prawa oraz nie będą wykorzystywane w celu profilowania. MSWiA nie zamierza przekazywać Pani/Pana danych osobowych do państwa trzeciego/organizacji międzynarodowej. Pani/Pana dane osobowe będą przechowywane przez czas realizacji sprawy, a następnie archiwizowane, zgodnie z obowiązującymi przepisami prawa. Przysługuje Pani/Panu prawo dostępu do treści danych oraz ich sprostowania. Przysługuje także Pani/Panu prawo do wniesienia skargi do organu nadzorczego tj.: Prezesa Urzędu Ochrony Danych Osobowych. Podanie Pani/Pana danych osobowych jest obowiązkowe, gdyż wynika z przepisów Kodeksu postępowania administracyjnego i jest niezbędne do rozpatrzenia/załatwienia wniesionej/go przez Panią/Pana skargi/wniosku.</w:t>
      </w:r>
    </w:p>
    <w:sectPr w:rsidR="002D1A12" w:rsidSect="00AF44C3">
      <w:headerReference w:type="default" r:id="rId9"/>
      <w:footerReference w:type="default" r:id="rId10"/>
      <w:headerReference w:type="first" r:id="rId11"/>
      <w:footerReference w:type="first" r:id="rId12"/>
      <w:pgSz w:w="11906" w:h="16838"/>
      <w:pgMar w:top="2113" w:right="1985" w:bottom="1701" w:left="1985" w:header="709" w:footer="11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93A" w:rsidRDefault="005B293A" w:rsidP="009276B2">
      <w:pPr>
        <w:spacing w:after="0" w:line="240" w:lineRule="auto"/>
      </w:pPr>
      <w:r>
        <w:separator/>
      </w:r>
    </w:p>
  </w:endnote>
  <w:endnote w:type="continuationSeparator" w:id="0">
    <w:p w:rsidR="005B293A" w:rsidRDefault="005B293A" w:rsidP="0092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E10002FF" w:usb1="5000ECFF" w:usb2="0000002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Lato-Regular">
    <w:altName w:val="Times New Roman"/>
    <w:panose1 w:val="00000000000000000000"/>
    <w:charset w:val="EE"/>
    <w:family w:val="auto"/>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753458"/>
      <w:docPartObj>
        <w:docPartGallery w:val="Page Numbers (Bottom of Page)"/>
        <w:docPartUnique/>
      </w:docPartObj>
    </w:sdtPr>
    <w:sdtEndPr/>
    <w:sdtContent>
      <w:sdt>
        <w:sdtPr>
          <w:id w:val="-388265221"/>
          <w:docPartObj>
            <w:docPartGallery w:val="Page Numbers (Top of Page)"/>
            <w:docPartUnique/>
          </w:docPartObj>
        </w:sdtPr>
        <w:sdtEndPr/>
        <w:sdtContent>
          <w:p w:rsidR="00A63906" w:rsidRPr="00AF44C3" w:rsidRDefault="00A63906" w:rsidP="00AF44C3">
            <w:pPr>
              <w:pStyle w:val="Stopka"/>
              <w:spacing w:before="120"/>
            </w:pPr>
            <w:r w:rsidRPr="00085429">
              <w:rPr>
                <w:noProof/>
                <w:sz w:val="14"/>
                <w:lang w:eastAsia="pl-PL"/>
              </w:rPr>
              <mc:AlternateContent>
                <mc:Choice Requires="wps">
                  <w:drawing>
                    <wp:anchor distT="0" distB="0" distL="114300" distR="114300" simplePos="0" relativeHeight="251665408" behindDoc="0" locked="0" layoutInCell="1" allowOverlap="1" wp14:anchorId="3DAAEE56" wp14:editId="61864031">
                      <wp:simplePos x="0" y="0"/>
                      <wp:positionH relativeFrom="margin">
                        <wp:posOffset>0</wp:posOffset>
                      </wp:positionH>
                      <wp:positionV relativeFrom="paragraph">
                        <wp:posOffset>-635</wp:posOffset>
                      </wp:positionV>
                      <wp:extent cx="5040000" cy="0"/>
                      <wp:effectExtent l="0" t="0" r="27305" b="19050"/>
                      <wp:wrapNone/>
                      <wp:docPr id="11" name="Łącznik prosty 11"/>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1A60F" id="Łącznik prosty 11"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39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G71QEAAAMEAAAOAAAAZHJzL2Uyb0RvYy54bWysU82O1DAMvq/EO0S5M+2sAKFqOnvY1XJB&#10;MAL2AbKpM43In+Iwbblx4M3gvXDSmc4KkFaL6MGtE3+2v8/u5mq0hh0govau5etVzRk46Tvt9i2/&#10;+3T7/DVnmITrhPEOWj4B8qvts4vNEBq49L03HURGSRw2Q2h5n1JoqgplD1bgygdwdKl8tCKRG/dV&#10;F8VA2a2pLuv6VTX42IXoJSDS6c18ybclv1Ig03ulEBIzLafeUrGx2Ptsq+1GNPsoQq/lsQ3xD11Y&#10;oR0VXVLdiCTYl6j/SGW1jB69SivpbeWV0hIKB2Kzrn9j87EXAQoXEgfDIhP+v7Ty3WEXme5odmvO&#10;nLA0o5/ffnyXX53+zEhYTBOjK9JpCNhQ+LXbxaOHYRcz6VFFm99Eh41F22nRFsbEJB2+rF/U9HAm&#10;T3fVGRgipjfgLRVEGpHRLtMWjTi8xUTFKPQUko+Nyxa90d2tNqY4eWHg2kR2EDTqNJaWCfcgiryM&#10;rDKRufXylSYDc9YPoEgKanZdqpclPOcUUoJLp7zGUXSGKepgAdaPA4/xGQplQZ8CXhClsndpAVvt&#10;fPxb9bMUao4/KTDzzhLc+24qQy3S0KYVxY9/RV7lh36Bn//d7S8AAAD//wMAUEsDBBQABgAIAAAA&#10;IQBiYxEo2wAAAAQBAAAPAAAAZHJzL2Rvd25yZXYueG1sTI9Ba8JAFITvhf6H5RV6KbqxUm3TbKQE&#10;vPRQqBHxuGaf2dDs25BdTfz3fXppj8MMM99kq9G14ox9aDwpmE0TEEiVNw3VCrblevIKIkRNRree&#10;UMEFA6zy+7tMp8YP9I3nTawFl1BItQIbY5dKGSqLToep75DYO/re6ciyr6Xp9cDlrpXPSbKQTjfE&#10;C1Z3WFisfjYnp2BfP83Xu5LKoYhfx4UdL7vPl0Kpx4fx4x1ExDH+heGKz+iQM9PBn8gE0SrgI1HB&#10;ZAaCzeXbfAnicNMyz+R/+PwXAAD//wMAUEsBAi0AFAAGAAgAAAAhALaDOJL+AAAA4QEAABMAAAAA&#10;AAAAAAAAAAAAAAAAAFtDb250ZW50X1R5cGVzXS54bWxQSwECLQAUAAYACAAAACEAOP0h/9YAAACU&#10;AQAACwAAAAAAAAAAAAAAAAAvAQAAX3JlbHMvLnJlbHNQSwECLQAUAAYACAAAACEAxcAhu9UBAAAD&#10;BAAADgAAAAAAAAAAAAAAAAAuAgAAZHJzL2Uyb0RvYy54bWxQSwECLQAUAAYACAAAACEAYmMRKNsA&#10;AAAEAQAADwAAAAAAAAAAAAAAAAAvBAAAZHJzL2Rvd25yZXYueG1sUEsFBgAAAAAEAAQA8wAAADcF&#10;AAAAAA==&#10;" strokecolor="black [3213]" strokeweight=".5pt">
                      <v:stroke joinstyle="miter"/>
                      <w10:wrap anchorx="margin"/>
                    </v:line>
                  </w:pict>
                </mc:Fallback>
              </mc:AlternateContent>
            </w:r>
            <w:r>
              <w:rPr>
                <w:sz w:val="16"/>
                <w:szCs w:val="16"/>
              </w:rPr>
              <w:t>Strona</w:t>
            </w:r>
            <w:r w:rsidRPr="002A7DC4">
              <w:rPr>
                <w:sz w:val="16"/>
                <w:szCs w:val="16"/>
              </w:rPr>
              <w:t xml:space="preserve"> </w:t>
            </w:r>
            <w:r w:rsidRPr="002A7DC4">
              <w:rPr>
                <w:b/>
                <w:bCs/>
                <w:sz w:val="16"/>
                <w:szCs w:val="16"/>
              </w:rPr>
              <w:fldChar w:fldCharType="begin"/>
            </w:r>
            <w:r w:rsidRPr="002A7DC4">
              <w:rPr>
                <w:b/>
                <w:bCs/>
                <w:sz w:val="16"/>
                <w:szCs w:val="16"/>
              </w:rPr>
              <w:instrText>PAGE</w:instrText>
            </w:r>
            <w:r w:rsidRPr="002A7DC4">
              <w:rPr>
                <w:b/>
                <w:bCs/>
                <w:sz w:val="16"/>
                <w:szCs w:val="16"/>
              </w:rPr>
              <w:fldChar w:fldCharType="separate"/>
            </w:r>
            <w:r w:rsidR="00527516">
              <w:rPr>
                <w:b/>
                <w:bCs/>
                <w:noProof/>
                <w:sz w:val="16"/>
                <w:szCs w:val="16"/>
              </w:rPr>
              <w:t>3</w:t>
            </w:r>
            <w:r w:rsidRPr="002A7DC4">
              <w:rPr>
                <w:b/>
                <w:bCs/>
                <w:sz w:val="16"/>
                <w:szCs w:val="16"/>
              </w:rPr>
              <w:fldChar w:fldCharType="end"/>
            </w:r>
            <w:r w:rsidRPr="002A7DC4">
              <w:rPr>
                <w:sz w:val="16"/>
                <w:szCs w:val="16"/>
              </w:rPr>
              <w:t xml:space="preserve"> </w:t>
            </w:r>
            <w:r>
              <w:rPr>
                <w:sz w:val="16"/>
                <w:szCs w:val="16"/>
              </w:rPr>
              <w:t>z</w:t>
            </w:r>
            <w:r w:rsidRPr="002A7DC4">
              <w:rPr>
                <w:sz w:val="16"/>
                <w:szCs w:val="16"/>
              </w:rPr>
              <w:t xml:space="preserve"> </w:t>
            </w:r>
            <w:r w:rsidRPr="002A7DC4">
              <w:rPr>
                <w:b/>
                <w:bCs/>
                <w:sz w:val="16"/>
                <w:szCs w:val="16"/>
              </w:rPr>
              <w:fldChar w:fldCharType="begin"/>
            </w:r>
            <w:r w:rsidRPr="002A7DC4">
              <w:rPr>
                <w:b/>
                <w:bCs/>
                <w:sz w:val="16"/>
                <w:szCs w:val="16"/>
              </w:rPr>
              <w:instrText>NUMPAGES</w:instrText>
            </w:r>
            <w:r w:rsidRPr="002A7DC4">
              <w:rPr>
                <w:b/>
                <w:bCs/>
                <w:sz w:val="16"/>
                <w:szCs w:val="16"/>
              </w:rPr>
              <w:fldChar w:fldCharType="separate"/>
            </w:r>
            <w:r w:rsidR="00527516">
              <w:rPr>
                <w:b/>
                <w:bCs/>
                <w:noProof/>
                <w:sz w:val="16"/>
                <w:szCs w:val="16"/>
              </w:rPr>
              <w:t>3</w:t>
            </w:r>
            <w:r w:rsidRPr="002A7DC4">
              <w:rPr>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906" w:rsidRPr="007258AD" w:rsidRDefault="00A63906" w:rsidP="00CB167D">
    <w:pPr>
      <w:pStyle w:val="Stopka"/>
      <w:tabs>
        <w:tab w:val="clear" w:pos="4536"/>
        <w:tab w:val="clear" w:pos="9072"/>
        <w:tab w:val="left" w:pos="5954"/>
      </w:tabs>
      <w:rPr>
        <w:sz w:val="16"/>
      </w:rPr>
    </w:pPr>
    <w:r w:rsidRPr="00085429">
      <w:rPr>
        <w:noProof/>
        <w:sz w:val="14"/>
        <w:lang w:eastAsia="pl-PL"/>
      </w:rPr>
      <mc:AlternateContent>
        <mc:Choice Requires="wps">
          <w:drawing>
            <wp:anchor distT="0" distB="0" distL="114300" distR="114300" simplePos="0" relativeHeight="251663360" behindDoc="0" locked="0" layoutInCell="1" allowOverlap="1" wp14:anchorId="75182D5B" wp14:editId="3B90EF26">
              <wp:simplePos x="0" y="0"/>
              <wp:positionH relativeFrom="margin">
                <wp:posOffset>0</wp:posOffset>
              </wp:positionH>
              <wp:positionV relativeFrom="paragraph">
                <wp:posOffset>-120650</wp:posOffset>
              </wp:positionV>
              <wp:extent cx="5040000" cy="0"/>
              <wp:effectExtent l="0" t="0" r="27305" b="19050"/>
              <wp:wrapNone/>
              <wp:docPr id="1" name="Łącznik prosty 1"/>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4D0AB" id="Łącznik prosty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5pt" to="39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9H0wEAAAEEAAAOAAAAZHJzL2Uyb0RvYy54bWysU82O1DAMvq/EO0S5M+2sAKFqOnvY1XJB&#10;MAL2AbKpM43In+Iwbblx4M3gvXDSmc4KkFaL6MGtE3+f7c/u5mq0hh0govau5etVzRk46Tvt9i2/&#10;+3T7/DVnmITrhPEOWj4B8qvts4vNEBq49L03HURGJA6bIbS8Tyk0VYWyBytw5QM4ulQ+WpHIjfuq&#10;i2Igdmuqy7p+VQ0+diF6CYh0ejNf8m3hVwpkeq8UQmKm5VRbKjYWe59ttd2IZh9F6LU8liH+oQor&#10;tKOkC9WNSIJ9ifoPKqtl9OhVWklvK6+UllB6oG7W9W/dfOxFgNILiYNhkQn/H618d9hFpjuaHWdO&#10;WBrRz28/vsuvTn9mpCumia2zSkPAhoKv3S4ePQy7mFseVbT5Tc2wsSg7LcrCmJikw5f1i5oezuTp&#10;rjoDQ8T0BrylfEgDMtrlpkUjDm8xUTIKPYXkY+OyRW90d6uNKU5eF7g2kR0EDTqNpWTCPYgiLyOr&#10;3MhcevlKk4GZ9QMoEoKKXZfsZQXPnEJKcOnEaxxFZ5iiChZg/TjwGJ+hUNbzKeAFUTJ7lxaw1c7H&#10;v2U/S6Hm+JMCc99ZgnvfTWWoRRras6L48Z/Ii/zQL/Dzn7v9BQAA//8DAFBLAwQUAAYACAAAACEA&#10;xaMFFN4AAAAIAQAADwAAAGRycy9kb3ducmV2LnhtbEyPQWvCQBCF74X+h2UKvRTdWKnWmI2UgJce&#10;CjVFelyzYzaYnQ3Z1cR/3ykU7G1m3uPN97LN6FpxwT40nhTMpgkIpMqbhmoFX+V28goiRE1Gt55Q&#10;wRUDbPL7u0ynxg/0iZddrAWHUEi1Ahtjl0oZKotOh6nvkFg7+t7pyGtfS9PrgcNdK5+TZCGdbog/&#10;WN1hYbE67c5OwXf9NN/uSyqHIn4cF3a87t9fCqUeH8a3NYiIY7yZ4Ref0SFnpoM/kwmiVcBFooLJ&#10;bMUDy8vVfAni8HeReSb/F8h/AAAA//8DAFBLAQItABQABgAIAAAAIQC2gziS/gAAAOEBAAATAAAA&#10;AAAAAAAAAAAAAAAAAABbQ29udGVudF9UeXBlc10ueG1sUEsBAi0AFAAGAAgAAAAhADj9If/WAAAA&#10;lAEAAAsAAAAAAAAAAAAAAAAALwEAAF9yZWxzLy5yZWxzUEsBAi0AFAAGAAgAAAAhAFDO/0fTAQAA&#10;AQQAAA4AAAAAAAAAAAAAAAAALgIAAGRycy9lMm9Eb2MueG1sUEsBAi0AFAAGAAgAAAAhAMWjBRTe&#10;AAAACAEAAA8AAAAAAAAAAAAAAAAALQQAAGRycy9kb3ducmV2LnhtbFBLBQYAAAAABAAEAPMAAAA4&#10;BQAAAAA=&#10;" strokecolor="black [3213]" strokeweight=".5pt">
              <v:stroke joinstyle="miter"/>
              <w10:wrap anchorx="margin"/>
            </v:line>
          </w:pict>
        </mc:Fallback>
      </mc:AlternateContent>
    </w:r>
    <w:r w:rsidRPr="007258AD">
      <w:rPr>
        <w:sz w:val="16"/>
      </w:rPr>
      <w:tab/>
    </w:r>
    <w:r>
      <w:rPr>
        <w:sz w:val="16"/>
      </w:rPr>
      <w:t xml:space="preserve">ul. </w:t>
    </w:r>
    <w:r w:rsidRPr="001B5AB7">
      <w:rPr>
        <w:sz w:val="16"/>
      </w:rPr>
      <w:t>Stefana Batorego</w:t>
    </w:r>
    <w:r>
      <w:rPr>
        <w:sz w:val="16"/>
      </w:rPr>
      <w:t xml:space="preserve"> </w:t>
    </w:r>
    <w:r w:rsidRPr="001B5AB7">
      <w:rPr>
        <w:sz w:val="16"/>
      </w:rPr>
      <w:t>5</w:t>
    </w:r>
  </w:p>
  <w:p w:rsidR="00A63906" w:rsidRPr="006B0A23" w:rsidRDefault="00A63906" w:rsidP="00CB167D">
    <w:pPr>
      <w:pStyle w:val="Stopka"/>
      <w:tabs>
        <w:tab w:val="clear" w:pos="4536"/>
        <w:tab w:val="clear" w:pos="9072"/>
        <w:tab w:val="left" w:pos="5954"/>
      </w:tabs>
      <w:rPr>
        <w:sz w:val="16"/>
      </w:rPr>
    </w:pPr>
    <w:r w:rsidRPr="007258AD">
      <w:rPr>
        <w:sz w:val="16"/>
      </w:rPr>
      <w:tab/>
    </w:r>
    <w:r>
      <w:rPr>
        <w:sz w:val="16"/>
      </w:rPr>
      <w:t>02-591 Warszawa, Polska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93A" w:rsidRDefault="005B293A" w:rsidP="009276B2">
      <w:pPr>
        <w:spacing w:after="0" w:line="240" w:lineRule="auto"/>
      </w:pPr>
      <w:r>
        <w:separator/>
      </w:r>
    </w:p>
  </w:footnote>
  <w:footnote w:type="continuationSeparator" w:id="0">
    <w:p w:rsidR="005B293A" w:rsidRDefault="005B293A" w:rsidP="00927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906" w:rsidRDefault="00A63906" w:rsidP="009276B2">
    <w:pPr>
      <w:pStyle w:val="Nagwek"/>
      <w:tabs>
        <w:tab w:val="clear" w:pos="453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906" w:rsidRDefault="00A63906">
    <w:pPr>
      <w:pStyle w:val="Nagwek"/>
    </w:pPr>
    <w:r>
      <w:rPr>
        <w:noProof/>
        <w:lang w:eastAsia="pl-PL"/>
      </w:rPr>
      <w:drawing>
        <wp:anchor distT="0" distB="0" distL="114300" distR="114300" simplePos="0" relativeHeight="251667456" behindDoc="0" locked="0" layoutInCell="1" allowOverlap="1" wp14:anchorId="6CD9ACB7" wp14:editId="75C3D69F">
          <wp:simplePos x="0" y="0"/>
          <wp:positionH relativeFrom="column">
            <wp:posOffset>-902525</wp:posOffset>
          </wp:positionH>
          <wp:positionV relativeFrom="paragraph">
            <wp:posOffset>-65834</wp:posOffset>
          </wp:positionV>
          <wp:extent cx="4018915" cy="1061720"/>
          <wp:effectExtent l="0" t="0" r="0" b="0"/>
          <wp:wrapThrough wrapText="bothSides">
            <wp:wrapPolygon edited="0">
              <wp:start x="2457" y="2325"/>
              <wp:lineTo x="1331" y="3876"/>
              <wp:lineTo x="614" y="6589"/>
              <wp:lineTo x="1024" y="17053"/>
              <wp:lineTo x="2764" y="18215"/>
              <wp:lineTo x="4710" y="18990"/>
              <wp:lineTo x="20887" y="18990"/>
              <wp:lineTo x="20989" y="9689"/>
              <wp:lineTo x="15767" y="8526"/>
              <wp:lineTo x="15460" y="5038"/>
              <wp:lineTo x="2867" y="2325"/>
              <wp:lineTo x="2457" y="2325"/>
            </wp:wrapPolygon>
          </wp:wrapThrough>
          <wp:docPr id="9" name="Obraz 9" descr="Wizerunek orła oraz barwy Rzeczypospolitej Polskiej w znaku graficznym ustalonym dla organów administracji rządowej, w którym są zawarte również nazwa organu administracji rządowej lub nazwa urzędu obsługującego organ administracji rządowej (w znaku tego pisma: Ministerstwo Spraw Wewnętrznych i Administr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018915" cy="1061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343A1"/>
    <w:multiLevelType w:val="multilevel"/>
    <w:tmpl w:val="95A8CAE0"/>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CF52E8"/>
    <w:multiLevelType w:val="hybridMultilevel"/>
    <w:tmpl w:val="5B1CA30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B2"/>
    <w:rsid w:val="000150CC"/>
    <w:rsid w:val="0003199D"/>
    <w:rsid w:val="000366D2"/>
    <w:rsid w:val="00055F10"/>
    <w:rsid w:val="00085429"/>
    <w:rsid w:val="0009467E"/>
    <w:rsid w:val="000B27DE"/>
    <w:rsid w:val="000B3FE2"/>
    <w:rsid w:val="000D6654"/>
    <w:rsid w:val="001236B0"/>
    <w:rsid w:val="00156AA1"/>
    <w:rsid w:val="00161011"/>
    <w:rsid w:val="001877CC"/>
    <w:rsid w:val="00197038"/>
    <w:rsid w:val="001B70EB"/>
    <w:rsid w:val="00201243"/>
    <w:rsid w:val="00225CB1"/>
    <w:rsid w:val="00286743"/>
    <w:rsid w:val="002A7DC4"/>
    <w:rsid w:val="002D1A12"/>
    <w:rsid w:val="003103C2"/>
    <w:rsid w:val="0033554F"/>
    <w:rsid w:val="003510B2"/>
    <w:rsid w:val="00354A96"/>
    <w:rsid w:val="003A6250"/>
    <w:rsid w:val="003D12AD"/>
    <w:rsid w:val="003F5D01"/>
    <w:rsid w:val="00442319"/>
    <w:rsid w:val="00460431"/>
    <w:rsid w:val="0046296B"/>
    <w:rsid w:val="0046415C"/>
    <w:rsid w:val="004C7A46"/>
    <w:rsid w:val="004F5A5C"/>
    <w:rsid w:val="00527516"/>
    <w:rsid w:val="0055085C"/>
    <w:rsid w:val="00580A77"/>
    <w:rsid w:val="00590C4E"/>
    <w:rsid w:val="005B293A"/>
    <w:rsid w:val="005B4E68"/>
    <w:rsid w:val="005C1D76"/>
    <w:rsid w:val="005C2B8E"/>
    <w:rsid w:val="005D6F85"/>
    <w:rsid w:val="005F7DC8"/>
    <w:rsid w:val="006243A9"/>
    <w:rsid w:val="00694DC4"/>
    <w:rsid w:val="006B0A23"/>
    <w:rsid w:val="006E086B"/>
    <w:rsid w:val="00705DEC"/>
    <w:rsid w:val="00711A83"/>
    <w:rsid w:val="00732151"/>
    <w:rsid w:val="00785A01"/>
    <w:rsid w:val="00797577"/>
    <w:rsid w:val="00805443"/>
    <w:rsid w:val="0080757B"/>
    <w:rsid w:val="0082771E"/>
    <w:rsid w:val="00875AAD"/>
    <w:rsid w:val="008841E4"/>
    <w:rsid w:val="00886801"/>
    <w:rsid w:val="00892550"/>
    <w:rsid w:val="008B10E0"/>
    <w:rsid w:val="008E5B6E"/>
    <w:rsid w:val="008E6E34"/>
    <w:rsid w:val="008F7A39"/>
    <w:rsid w:val="00914582"/>
    <w:rsid w:val="009276B2"/>
    <w:rsid w:val="0092779E"/>
    <w:rsid w:val="00951863"/>
    <w:rsid w:val="00964E8D"/>
    <w:rsid w:val="009C1118"/>
    <w:rsid w:val="009D2E81"/>
    <w:rsid w:val="00A200C7"/>
    <w:rsid w:val="00A35073"/>
    <w:rsid w:val="00A40156"/>
    <w:rsid w:val="00A5605B"/>
    <w:rsid w:val="00A63906"/>
    <w:rsid w:val="00AA652D"/>
    <w:rsid w:val="00AB0FD1"/>
    <w:rsid w:val="00AC7676"/>
    <w:rsid w:val="00AF44C3"/>
    <w:rsid w:val="00B57142"/>
    <w:rsid w:val="00B87256"/>
    <w:rsid w:val="00B87744"/>
    <w:rsid w:val="00B87CF8"/>
    <w:rsid w:val="00BA6CC2"/>
    <w:rsid w:val="00BB2E1A"/>
    <w:rsid w:val="00C8064A"/>
    <w:rsid w:val="00C814AB"/>
    <w:rsid w:val="00CA0F71"/>
    <w:rsid w:val="00CA603E"/>
    <w:rsid w:val="00CB167D"/>
    <w:rsid w:val="00CD2211"/>
    <w:rsid w:val="00CF21C3"/>
    <w:rsid w:val="00D132C0"/>
    <w:rsid w:val="00D25B67"/>
    <w:rsid w:val="00D6120E"/>
    <w:rsid w:val="00D73437"/>
    <w:rsid w:val="00D84C02"/>
    <w:rsid w:val="00DB2A71"/>
    <w:rsid w:val="00DC1264"/>
    <w:rsid w:val="00DE30E0"/>
    <w:rsid w:val="00DE33D0"/>
    <w:rsid w:val="00E05175"/>
    <w:rsid w:val="00E3400A"/>
    <w:rsid w:val="00E6212C"/>
    <w:rsid w:val="00E752F0"/>
    <w:rsid w:val="00E91A89"/>
    <w:rsid w:val="00E94CB2"/>
    <w:rsid w:val="00EA5161"/>
    <w:rsid w:val="00EA6948"/>
    <w:rsid w:val="00EB25D2"/>
    <w:rsid w:val="00EE5BD8"/>
    <w:rsid w:val="00EE6DE4"/>
    <w:rsid w:val="00EF259E"/>
    <w:rsid w:val="00F94F23"/>
    <w:rsid w:val="00F961CD"/>
    <w:rsid w:val="00FA10DF"/>
    <w:rsid w:val="00FA6BD4"/>
    <w:rsid w:val="00FD78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9927AF-0A02-4C16-A5F9-875BFD10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44C3"/>
    <w:pPr>
      <w:spacing w:line="276" w:lineRule="auto"/>
    </w:pPr>
    <w:rPr>
      <w:rFonts w:ascii="Lato" w:hAnsi="La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76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76B2"/>
  </w:style>
  <w:style w:type="paragraph" w:styleId="Stopka">
    <w:name w:val="footer"/>
    <w:basedOn w:val="Normalny"/>
    <w:link w:val="StopkaZnak"/>
    <w:uiPriority w:val="99"/>
    <w:unhideWhenUsed/>
    <w:rsid w:val="009276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6B2"/>
  </w:style>
  <w:style w:type="character" w:styleId="Hipercze">
    <w:name w:val="Hyperlink"/>
    <w:basedOn w:val="Domylnaczcionkaakapitu"/>
    <w:uiPriority w:val="99"/>
    <w:unhideWhenUsed/>
    <w:rsid w:val="00EA6948"/>
    <w:rPr>
      <w:color w:val="0563C1" w:themeColor="hyperlink"/>
      <w:u w:val="single"/>
    </w:rPr>
  </w:style>
  <w:style w:type="paragraph" w:customStyle="1" w:styleId="Dane1">
    <w:name w:val="Dane1"/>
    <w:basedOn w:val="Normalny"/>
    <w:link w:val="Dane1Znak"/>
    <w:qFormat/>
    <w:rsid w:val="00CB167D"/>
    <w:pPr>
      <w:spacing w:after="0"/>
    </w:pPr>
    <w:rPr>
      <w:sz w:val="24"/>
      <w:lang w:val="en-US"/>
    </w:rPr>
  </w:style>
  <w:style w:type="paragraph" w:customStyle="1" w:styleId="Dane2">
    <w:name w:val="Dane2"/>
    <w:basedOn w:val="Normalny"/>
    <w:link w:val="Dane2Znak"/>
    <w:qFormat/>
    <w:rsid w:val="00AF44C3"/>
    <w:pPr>
      <w:spacing w:after="0"/>
    </w:pPr>
    <w:rPr>
      <w:sz w:val="24"/>
    </w:rPr>
  </w:style>
  <w:style w:type="character" w:customStyle="1" w:styleId="Dane1Znak">
    <w:name w:val="Dane1 Znak"/>
    <w:basedOn w:val="Domylnaczcionkaakapitu"/>
    <w:link w:val="Dane1"/>
    <w:rsid w:val="00CB167D"/>
    <w:rPr>
      <w:rFonts w:ascii="Lato" w:hAnsi="Lato"/>
      <w:sz w:val="24"/>
      <w:lang w:val="en-US"/>
    </w:rPr>
  </w:style>
  <w:style w:type="paragraph" w:customStyle="1" w:styleId="Dane3">
    <w:name w:val="Dane3"/>
    <w:basedOn w:val="Normalny"/>
    <w:link w:val="Dane3Znak"/>
    <w:qFormat/>
    <w:rsid w:val="00AF44C3"/>
    <w:pPr>
      <w:spacing w:after="0"/>
    </w:pPr>
    <w:rPr>
      <w:b/>
      <w:sz w:val="24"/>
    </w:rPr>
  </w:style>
  <w:style w:type="character" w:customStyle="1" w:styleId="Dane2Znak">
    <w:name w:val="Dane2 Znak"/>
    <w:basedOn w:val="Domylnaczcionkaakapitu"/>
    <w:link w:val="Dane2"/>
    <w:rsid w:val="00AF44C3"/>
    <w:rPr>
      <w:rFonts w:ascii="Lato" w:hAnsi="Lato"/>
      <w:sz w:val="24"/>
    </w:rPr>
  </w:style>
  <w:style w:type="paragraph" w:customStyle="1" w:styleId="Dane4">
    <w:name w:val="Dane4"/>
    <w:basedOn w:val="Normalny"/>
    <w:link w:val="Dane4Znak"/>
    <w:qFormat/>
    <w:rsid w:val="00CB167D"/>
    <w:pPr>
      <w:spacing w:after="0"/>
    </w:pPr>
  </w:style>
  <w:style w:type="character" w:customStyle="1" w:styleId="Dane3Znak">
    <w:name w:val="Dane3 Znak"/>
    <w:basedOn w:val="Domylnaczcionkaakapitu"/>
    <w:link w:val="Dane3"/>
    <w:rsid w:val="00AF44C3"/>
    <w:rPr>
      <w:rFonts w:ascii="Lato" w:hAnsi="Lato"/>
      <w:b/>
      <w:sz w:val="24"/>
    </w:rPr>
  </w:style>
  <w:style w:type="paragraph" w:customStyle="1" w:styleId="Dane5">
    <w:name w:val="Dane5"/>
    <w:basedOn w:val="Normalny"/>
    <w:link w:val="Dane5Znak"/>
    <w:qFormat/>
    <w:rsid w:val="00CB167D"/>
    <w:pPr>
      <w:spacing w:after="0"/>
    </w:pPr>
    <w:rPr>
      <w:sz w:val="16"/>
    </w:rPr>
  </w:style>
  <w:style w:type="character" w:customStyle="1" w:styleId="Dane4Znak">
    <w:name w:val="Dane4 Znak"/>
    <w:basedOn w:val="Domylnaczcionkaakapitu"/>
    <w:link w:val="Dane4"/>
    <w:rsid w:val="00CB167D"/>
    <w:rPr>
      <w:rFonts w:ascii="Lato" w:hAnsi="Lato"/>
    </w:rPr>
  </w:style>
  <w:style w:type="character" w:customStyle="1" w:styleId="Dane5Znak">
    <w:name w:val="Dane5 Znak"/>
    <w:basedOn w:val="Domylnaczcionkaakapitu"/>
    <w:link w:val="Dane5"/>
    <w:rsid w:val="00CB167D"/>
    <w:rPr>
      <w:rFonts w:ascii="Lato" w:hAnsi="Lato"/>
      <w:sz w:val="16"/>
    </w:rPr>
  </w:style>
  <w:style w:type="paragraph" w:customStyle="1" w:styleId="dane40">
    <w:name w:val="dane4"/>
    <w:basedOn w:val="Normalny"/>
    <w:link w:val="dane4Znak0"/>
    <w:qFormat/>
    <w:rsid w:val="00BB2E1A"/>
    <w:pPr>
      <w:spacing w:after="120"/>
    </w:pPr>
  </w:style>
  <w:style w:type="character" w:customStyle="1" w:styleId="dane4Znak0">
    <w:name w:val="dane4 Znak"/>
    <w:basedOn w:val="Domylnaczcionkaakapitu"/>
    <w:link w:val="dane40"/>
    <w:rsid w:val="00BB2E1A"/>
    <w:rPr>
      <w:rFonts w:ascii="Lato" w:hAnsi="Lato"/>
    </w:rPr>
  </w:style>
  <w:style w:type="paragraph" w:customStyle="1" w:styleId="dane10">
    <w:name w:val="dane1"/>
    <w:basedOn w:val="Normalny"/>
    <w:link w:val="dane1Znak0"/>
    <w:qFormat/>
    <w:rsid w:val="00BB2E1A"/>
    <w:pPr>
      <w:spacing w:after="0"/>
    </w:pPr>
    <w:rPr>
      <w:sz w:val="24"/>
    </w:rPr>
  </w:style>
  <w:style w:type="character" w:customStyle="1" w:styleId="dane1Znak0">
    <w:name w:val="dane1 Znak"/>
    <w:basedOn w:val="Domylnaczcionkaakapitu"/>
    <w:link w:val="dane10"/>
    <w:rsid w:val="00BB2E1A"/>
    <w:rPr>
      <w:rFonts w:ascii="Lato" w:hAnsi="Lato"/>
      <w:sz w:val="24"/>
    </w:rPr>
  </w:style>
  <w:style w:type="paragraph" w:styleId="Tekstprzypisudolnego">
    <w:name w:val="footnote text"/>
    <w:basedOn w:val="Normalny"/>
    <w:link w:val="TekstprzypisudolnegoZnak"/>
    <w:semiHidden/>
    <w:unhideWhenUsed/>
    <w:rsid w:val="005B4E68"/>
    <w:pPr>
      <w:spacing w:after="200"/>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semiHidden/>
    <w:rsid w:val="005B4E68"/>
    <w:rPr>
      <w:rFonts w:ascii="Calibri" w:eastAsia="Calibri" w:hAnsi="Calibri" w:cs="Times New Roman"/>
      <w:sz w:val="20"/>
      <w:szCs w:val="20"/>
      <w:lang w:val="x-none"/>
    </w:rPr>
  </w:style>
  <w:style w:type="character" w:styleId="Odwoanieprzypisudolnego">
    <w:name w:val="footnote reference"/>
    <w:semiHidden/>
    <w:unhideWhenUsed/>
    <w:rsid w:val="005B4E68"/>
    <w:rPr>
      <w:vertAlign w:val="superscript"/>
    </w:rPr>
  </w:style>
  <w:style w:type="character" w:customStyle="1" w:styleId="font">
    <w:name w:val="font"/>
    <w:rsid w:val="005B4E68"/>
  </w:style>
  <w:style w:type="character" w:styleId="Pogrubienie">
    <w:name w:val="Strong"/>
    <w:uiPriority w:val="22"/>
    <w:qFormat/>
    <w:rsid w:val="009D2E81"/>
    <w:rPr>
      <w:b/>
      <w:bCs/>
    </w:rPr>
  </w:style>
  <w:style w:type="paragraph" w:styleId="Zwykytekst">
    <w:name w:val="Plain Text"/>
    <w:basedOn w:val="Normalny"/>
    <w:link w:val="ZwykytekstZnak"/>
    <w:uiPriority w:val="99"/>
    <w:unhideWhenUsed/>
    <w:rsid w:val="009D2E8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9D2E81"/>
    <w:rPr>
      <w:rFonts w:ascii="Calibri" w:eastAsia="Calibri" w:hAnsi="Calibri" w:cs="Times New Roman"/>
      <w:szCs w:val="21"/>
    </w:rPr>
  </w:style>
  <w:style w:type="paragraph" w:styleId="Tekstdymka">
    <w:name w:val="Balloon Text"/>
    <w:basedOn w:val="Normalny"/>
    <w:link w:val="TekstdymkaZnak"/>
    <w:uiPriority w:val="99"/>
    <w:semiHidden/>
    <w:unhideWhenUsed/>
    <w:rsid w:val="003F5D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5D01"/>
    <w:rPr>
      <w:rFonts w:ascii="Segoe UI" w:hAnsi="Segoe UI" w:cs="Segoe UI"/>
      <w:sz w:val="18"/>
      <w:szCs w:val="18"/>
    </w:rPr>
  </w:style>
  <w:style w:type="paragraph" w:styleId="Tekstpodstawowywcity">
    <w:name w:val="Body Text Indent"/>
    <w:basedOn w:val="Normalny"/>
    <w:link w:val="TekstpodstawowywcityZnak"/>
    <w:uiPriority w:val="99"/>
    <w:semiHidden/>
    <w:unhideWhenUsed/>
    <w:rsid w:val="002D1A12"/>
    <w:pPr>
      <w:spacing w:after="120" w:line="256" w:lineRule="auto"/>
      <w:ind w:left="283"/>
    </w:pPr>
    <w:rPr>
      <w:rFonts w:asciiTheme="minorHAnsi" w:hAnsiTheme="minorHAnsi"/>
    </w:rPr>
  </w:style>
  <w:style w:type="character" w:customStyle="1" w:styleId="TekstpodstawowywcityZnak">
    <w:name w:val="Tekst podstawowy wcięty Znak"/>
    <w:basedOn w:val="Domylnaczcionkaakapitu"/>
    <w:link w:val="Tekstpodstawowywcity"/>
    <w:uiPriority w:val="99"/>
    <w:semiHidden/>
    <w:rsid w:val="002D1A12"/>
  </w:style>
  <w:style w:type="paragraph" w:styleId="Tekstprzypisukocowego">
    <w:name w:val="endnote text"/>
    <w:basedOn w:val="Normalny"/>
    <w:link w:val="TekstprzypisukocowegoZnak"/>
    <w:uiPriority w:val="99"/>
    <w:semiHidden/>
    <w:unhideWhenUsed/>
    <w:rsid w:val="00705DE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5DEC"/>
    <w:rPr>
      <w:rFonts w:ascii="Lato" w:hAnsi="Lato"/>
      <w:sz w:val="20"/>
      <w:szCs w:val="20"/>
    </w:rPr>
  </w:style>
  <w:style w:type="character" w:styleId="Odwoanieprzypisukocowego">
    <w:name w:val="endnote reference"/>
    <w:basedOn w:val="Domylnaczcionkaakapitu"/>
    <w:uiPriority w:val="99"/>
    <w:semiHidden/>
    <w:unhideWhenUsed/>
    <w:rsid w:val="00705DEC"/>
    <w:rPr>
      <w:vertAlign w:val="superscript"/>
    </w:rPr>
  </w:style>
  <w:style w:type="character" w:customStyle="1" w:styleId="Teksttreci">
    <w:name w:val="Tekst treści_"/>
    <w:basedOn w:val="Domylnaczcionkaakapitu"/>
    <w:rsid w:val="00875AAD"/>
    <w:rPr>
      <w:rFonts w:ascii="Arial" w:eastAsia="Arial" w:hAnsi="Arial" w:cs="Arial"/>
      <w:b w:val="0"/>
      <w:bCs w:val="0"/>
      <w:i w:val="0"/>
      <w:iCs w:val="0"/>
      <w:smallCaps w:val="0"/>
      <w:strike w:val="0"/>
      <w:sz w:val="23"/>
      <w:szCs w:val="23"/>
      <w:u w:val="none"/>
    </w:rPr>
  </w:style>
  <w:style w:type="character" w:customStyle="1" w:styleId="Teksttreci4">
    <w:name w:val="Tekst treści (4)_"/>
    <w:basedOn w:val="Domylnaczcionkaakapitu"/>
    <w:link w:val="Teksttreci40"/>
    <w:rsid w:val="00875AAD"/>
    <w:rPr>
      <w:rFonts w:ascii="Arial" w:eastAsia="Arial" w:hAnsi="Arial" w:cs="Arial"/>
      <w:sz w:val="23"/>
      <w:szCs w:val="23"/>
      <w:shd w:val="clear" w:color="auto" w:fill="FFFFFF"/>
    </w:rPr>
  </w:style>
  <w:style w:type="character" w:customStyle="1" w:styleId="Teksttreci0">
    <w:name w:val="Tekst treści"/>
    <w:basedOn w:val="Teksttreci"/>
    <w:rsid w:val="00875AAD"/>
    <w:rPr>
      <w:rFonts w:ascii="Arial" w:eastAsia="Arial" w:hAnsi="Arial" w:cs="Arial"/>
      <w:b w:val="0"/>
      <w:bCs w:val="0"/>
      <w:i w:val="0"/>
      <w:iCs w:val="0"/>
      <w:smallCaps w:val="0"/>
      <w:strike w:val="0"/>
      <w:color w:val="000000"/>
      <w:spacing w:val="0"/>
      <w:w w:val="100"/>
      <w:position w:val="0"/>
      <w:sz w:val="23"/>
      <w:szCs w:val="23"/>
      <w:u w:val="none"/>
      <w:lang w:val="pl"/>
    </w:rPr>
  </w:style>
  <w:style w:type="character" w:customStyle="1" w:styleId="TeksttreciKursywa">
    <w:name w:val="Tekst treści + Kursywa"/>
    <w:basedOn w:val="Teksttreci"/>
    <w:rsid w:val="00875AAD"/>
    <w:rPr>
      <w:rFonts w:ascii="Arial" w:eastAsia="Arial" w:hAnsi="Arial" w:cs="Arial"/>
      <w:b w:val="0"/>
      <w:bCs w:val="0"/>
      <w:i/>
      <w:iCs/>
      <w:smallCaps w:val="0"/>
      <w:strike w:val="0"/>
      <w:color w:val="000000"/>
      <w:spacing w:val="0"/>
      <w:w w:val="100"/>
      <w:position w:val="0"/>
      <w:sz w:val="23"/>
      <w:szCs w:val="23"/>
      <w:u w:val="none"/>
      <w:lang w:val="pl"/>
    </w:rPr>
  </w:style>
  <w:style w:type="character" w:customStyle="1" w:styleId="Teksttreci5">
    <w:name w:val="Tekst treści (5)_"/>
    <w:basedOn w:val="Domylnaczcionkaakapitu"/>
    <w:link w:val="Teksttreci50"/>
    <w:rsid w:val="00875AAD"/>
    <w:rPr>
      <w:rFonts w:ascii="Arial" w:eastAsia="Arial" w:hAnsi="Arial" w:cs="Arial"/>
      <w:sz w:val="13"/>
      <w:szCs w:val="13"/>
      <w:shd w:val="clear" w:color="auto" w:fill="FFFFFF"/>
      <w:lang w:val="en-US"/>
    </w:rPr>
  </w:style>
  <w:style w:type="character" w:customStyle="1" w:styleId="Teksttreci4Bezkursywy">
    <w:name w:val="Tekst treści (4) + Bez kursywy"/>
    <w:basedOn w:val="Teksttreci4"/>
    <w:rsid w:val="00875AAD"/>
    <w:rPr>
      <w:rFonts w:ascii="Arial" w:eastAsia="Arial" w:hAnsi="Arial" w:cs="Arial"/>
      <w:i/>
      <w:iCs/>
      <w:color w:val="000000"/>
      <w:spacing w:val="0"/>
      <w:w w:val="100"/>
      <w:position w:val="0"/>
      <w:sz w:val="23"/>
      <w:szCs w:val="23"/>
      <w:shd w:val="clear" w:color="auto" w:fill="FFFFFF"/>
      <w:lang w:val="pl"/>
    </w:rPr>
  </w:style>
  <w:style w:type="paragraph" w:customStyle="1" w:styleId="Teksttreci40">
    <w:name w:val="Tekst treści (4)"/>
    <w:basedOn w:val="Normalny"/>
    <w:link w:val="Teksttreci4"/>
    <w:rsid w:val="00875AAD"/>
    <w:pPr>
      <w:widowControl w:val="0"/>
      <w:shd w:val="clear" w:color="auto" w:fill="FFFFFF"/>
      <w:spacing w:before="360" w:after="480" w:line="0" w:lineRule="atLeast"/>
      <w:ind w:hanging="340"/>
    </w:pPr>
    <w:rPr>
      <w:rFonts w:ascii="Arial" w:eastAsia="Arial" w:hAnsi="Arial" w:cs="Arial"/>
      <w:sz w:val="23"/>
      <w:szCs w:val="23"/>
    </w:rPr>
  </w:style>
  <w:style w:type="paragraph" w:customStyle="1" w:styleId="Teksttreci50">
    <w:name w:val="Tekst treści (5)"/>
    <w:basedOn w:val="Normalny"/>
    <w:link w:val="Teksttreci5"/>
    <w:rsid w:val="00875AAD"/>
    <w:pPr>
      <w:widowControl w:val="0"/>
      <w:shd w:val="clear" w:color="auto" w:fill="FFFFFF"/>
      <w:spacing w:before="360" w:after="0" w:line="0" w:lineRule="atLeast"/>
    </w:pPr>
    <w:rPr>
      <w:rFonts w:ascii="Arial" w:eastAsia="Arial" w:hAnsi="Arial" w:cs="Arial"/>
      <w:sz w:val="13"/>
      <w:szCs w:val="1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17737">
      <w:bodyDiv w:val="1"/>
      <w:marLeft w:val="0"/>
      <w:marRight w:val="0"/>
      <w:marTop w:val="0"/>
      <w:marBottom w:val="0"/>
      <w:divBdr>
        <w:top w:val="none" w:sz="0" w:space="0" w:color="auto"/>
        <w:left w:val="none" w:sz="0" w:space="0" w:color="auto"/>
        <w:bottom w:val="none" w:sz="0" w:space="0" w:color="auto"/>
        <w:right w:val="none" w:sz="0" w:space="0" w:color="auto"/>
      </w:divBdr>
    </w:div>
    <w:div w:id="8526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swi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B5308-991E-419E-8C2B-EF71E3C3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910</Words>
  <Characters>5461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Nowakowski Adam</dc:creator>
  <cp:keywords/>
  <dc:description/>
  <cp:lastModifiedBy>Muszyńska Edyta</cp:lastModifiedBy>
  <cp:revision>8</cp:revision>
  <cp:lastPrinted>2023-04-12T12:04:00Z</cp:lastPrinted>
  <dcterms:created xsi:type="dcterms:W3CDTF">2023-06-23T09:59:00Z</dcterms:created>
  <dcterms:modified xsi:type="dcterms:W3CDTF">2023-06-23T12:24:00Z</dcterms:modified>
</cp:coreProperties>
</file>