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FE" w:rsidRPr="000056FE" w:rsidRDefault="00CC38FE" w:rsidP="00CC38FE">
      <w:pPr>
        <w:pStyle w:val="Tekstpodstawowy"/>
        <w:spacing w:after="0"/>
      </w:pPr>
    </w:p>
    <w:p w:rsidR="00CC38FE" w:rsidRDefault="00CC38FE" w:rsidP="00CC38FE">
      <w:pPr>
        <w:pStyle w:val="Tekstpodstawowy"/>
        <w:spacing w:after="0"/>
      </w:pPr>
    </w:p>
    <w:p w:rsidR="00CC38FE" w:rsidRDefault="00CC38FE" w:rsidP="00CC38FE">
      <w:pPr>
        <w:pStyle w:val="Tekstpodstawowy"/>
        <w:spacing w:after="0"/>
      </w:pPr>
    </w:p>
    <w:p w:rsidR="00CC38FE" w:rsidRDefault="00CC38FE" w:rsidP="00CC38FE">
      <w:pPr>
        <w:pStyle w:val="Tekstpodstawowy"/>
        <w:spacing w:after="0"/>
      </w:pPr>
    </w:p>
    <w:p w:rsidR="00CC38FE" w:rsidRDefault="00CC38FE" w:rsidP="00CC38FE">
      <w:pPr>
        <w:pStyle w:val="Tekstpodstawowy"/>
        <w:spacing w:after="0"/>
      </w:pPr>
    </w:p>
    <w:p w:rsidR="00CC38FE" w:rsidRPr="007312C5" w:rsidRDefault="00CC38FE" w:rsidP="00CC38FE">
      <w:pPr>
        <w:pStyle w:val="Tekstpodstawowy"/>
        <w:spacing w:after="0"/>
      </w:pPr>
    </w:p>
    <w:p w:rsidR="00CC38FE" w:rsidRPr="007312C5" w:rsidRDefault="00CC38FE" w:rsidP="00CC38FE">
      <w:pPr>
        <w:pStyle w:val="Tytu"/>
        <w:jc w:val="left"/>
        <w:rPr>
          <w:sz w:val="44"/>
          <w:szCs w:val="44"/>
        </w:rPr>
      </w:pPr>
    </w:p>
    <w:p w:rsidR="00CC38FE" w:rsidRPr="007312C5" w:rsidRDefault="00CC38FE" w:rsidP="00CC38FE">
      <w:pPr>
        <w:pStyle w:val="Podtytu"/>
      </w:pPr>
    </w:p>
    <w:p w:rsidR="00CC38FE" w:rsidRPr="007312C5" w:rsidRDefault="00CC38FE" w:rsidP="00CC3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36"/>
          <w:szCs w:val="36"/>
          <w:lang w:eastAsia="pl-PL"/>
        </w:rPr>
      </w:pPr>
      <w:r w:rsidRPr="007312C5">
        <w:rPr>
          <w:rFonts w:cs="Arial"/>
          <w:b/>
          <w:sz w:val="36"/>
          <w:szCs w:val="36"/>
          <w:lang w:eastAsia="pl-PL"/>
        </w:rPr>
        <w:t>BUDYNEK BIUROWO-SZKOLENIOWY</w:t>
      </w:r>
    </w:p>
    <w:p w:rsidR="00CC38FE" w:rsidRPr="007312C5" w:rsidRDefault="00CC38FE" w:rsidP="00CC3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pl-PL"/>
        </w:rPr>
      </w:pPr>
      <w:r w:rsidRPr="007312C5">
        <w:rPr>
          <w:rFonts w:cs="Arial"/>
          <w:b/>
          <w:sz w:val="24"/>
          <w:szCs w:val="24"/>
          <w:lang w:eastAsia="pl-PL"/>
        </w:rPr>
        <w:t>przy ul. Przyszłości w Parzniewie</w:t>
      </w:r>
    </w:p>
    <w:p w:rsidR="00CC38FE" w:rsidRPr="007312C5" w:rsidRDefault="00CC38FE" w:rsidP="00CC3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pl-PL"/>
        </w:rPr>
      </w:pPr>
      <w:r w:rsidRPr="007312C5">
        <w:rPr>
          <w:rFonts w:cs="Arial"/>
          <w:b/>
          <w:sz w:val="24"/>
          <w:szCs w:val="24"/>
          <w:lang w:eastAsia="pl-PL"/>
        </w:rPr>
        <w:t>(działka nr ew. 91/</w:t>
      </w:r>
      <w:r w:rsidR="002C43B9">
        <w:rPr>
          <w:rFonts w:cs="Arial"/>
          <w:b/>
          <w:sz w:val="24"/>
          <w:szCs w:val="24"/>
          <w:lang w:eastAsia="pl-PL"/>
        </w:rPr>
        <w:t>42</w:t>
      </w:r>
      <w:r w:rsidRPr="007312C5">
        <w:rPr>
          <w:rFonts w:cs="Arial"/>
          <w:b/>
          <w:sz w:val="24"/>
          <w:szCs w:val="24"/>
          <w:lang w:eastAsia="pl-PL"/>
        </w:rPr>
        <w:t>, obręb Parzniew, gmina Brwinów)</w:t>
      </w:r>
    </w:p>
    <w:p w:rsidR="00CC38FE" w:rsidRPr="007312C5" w:rsidRDefault="00CC38FE" w:rsidP="00CC38F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CC38FE" w:rsidRPr="007312C5" w:rsidRDefault="00CC38FE" w:rsidP="00CC38FE">
      <w:pPr>
        <w:pStyle w:val="Tekstpodstawowy"/>
        <w:spacing w:after="0"/>
        <w:jc w:val="center"/>
      </w:pPr>
    </w:p>
    <w:p w:rsidR="00CC38FE" w:rsidRPr="007312C5" w:rsidRDefault="00CC38FE" w:rsidP="00CC38FE">
      <w:pPr>
        <w:pStyle w:val="Tekstpodstawowy"/>
        <w:spacing w:after="0"/>
        <w:jc w:val="center"/>
      </w:pPr>
    </w:p>
    <w:p w:rsidR="00CC38FE" w:rsidRPr="007312C5" w:rsidRDefault="00CC38FE" w:rsidP="00CC38FE">
      <w:pPr>
        <w:pStyle w:val="Tekstpodstawowy"/>
        <w:spacing w:after="0"/>
        <w:jc w:val="center"/>
      </w:pPr>
    </w:p>
    <w:p w:rsidR="00CC38FE" w:rsidRPr="007312C5" w:rsidRDefault="00CC38FE" w:rsidP="00CC38FE">
      <w:pPr>
        <w:pStyle w:val="Tekstpodstawowy"/>
        <w:spacing w:after="0"/>
        <w:jc w:val="center"/>
      </w:pPr>
    </w:p>
    <w:p w:rsidR="00CC38FE" w:rsidRPr="007312C5" w:rsidRDefault="00CC38FE" w:rsidP="00CC38FE">
      <w:pPr>
        <w:pStyle w:val="Tekstpodstawowy"/>
        <w:spacing w:after="0"/>
        <w:jc w:val="center"/>
      </w:pPr>
    </w:p>
    <w:p w:rsidR="00CC38FE" w:rsidRPr="007312C5" w:rsidRDefault="00CC38FE" w:rsidP="00CC38FE">
      <w:pPr>
        <w:pStyle w:val="Tytu"/>
        <w:rPr>
          <w:rFonts w:cs="Arial"/>
          <w:bCs/>
          <w:sz w:val="72"/>
          <w:szCs w:val="72"/>
          <w:lang w:eastAsia="pl-PL"/>
        </w:rPr>
      </w:pPr>
      <w:r w:rsidRPr="007312C5">
        <w:rPr>
          <w:rFonts w:cs="Arial"/>
          <w:bCs/>
          <w:sz w:val="72"/>
          <w:szCs w:val="72"/>
          <w:lang w:eastAsia="pl-PL"/>
        </w:rPr>
        <w:t>INSTALACJE SANITARNE</w:t>
      </w:r>
    </w:p>
    <w:p w:rsidR="00CC38FE" w:rsidRPr="007312C5" w:rsidRDefault="00CC38FE" w:rsidP="00CC38FE">
      <w:pPr>
        <w:pStyle w:val="Tytu"/>
        <w:rPr>
          <w:sz w:val="24"/>
          <w:szCs w:val="24"/>
        </w:rPr>
      </w:pPr>
      <w:r w:rsidRPr="007312C5">
        <w:rPr>
          <w:sz w:val="24"/>
          <w:szCs w:val="24"/>
        </w:rPr>
        <w:t xml:space="preserve">PROJEKT  </w:t>
      </w:r>
      <w:r w:rsidR="003C0674">
        <w:rPr>
          <w:sz w:val="24"/>
          <w:szCs w:val="24"/>
        </w:rPr>
        <w:t>BUDOWLANY ZAMIENNY</w:t>
      </w:r>
    </w:p>
    <w:p w:rsidR="00CC38FE" w:rsidRPr="007312C5" w:rsidRDefault="00CC38FE" w:rsidP="00CC38FE">
      <w:pPr>
        <w:pStyle w:val="Tekstpodstawowy"/>
        <w:spacing w:after="0"/>
      </w:pPr>
    </w:p>
    <w:p w:rsidR="00CC38FE" w:rsidRPr="00447883" w:rsidRDefault="00CC38FE" w:rsidP="00CC38FE">
      <w:pPr>
        <w:pStyle w:val="Tekstpodstawowy"/>
        <w:spacing w:after="0"/>
        <w:rPr>
          <w:color w:val="FF0000"/>
        </w:rPr>
      </w:pPr>
    </w:p>
    <w:p w:rsidR="00CC38FE" w:rsidRPr="00447883" w:rsidRDefault="00CC38FE" w:rsidP="00CC38FE">
      <w:pPr>
        <w:pStyle w:val="Tekstpodstawowy"/>
        <w:spacing w:after="0"/>
        <w:rPr>
          <w:color w:val="FF0000"/>
        </w:rPr>
      </w:pPr>
    </w:p>
    <w:p w:rsidR="00CC38FE" w:rsidRPr="00447883" w:rsidRDefault="00CC38FE" w:rsidP="00CC38FE">
      <w:pPr>
        <w:pStyle w:val="Tekstpodstawowy"/>
        <w:spacing w:after="0"/>
        <w:rPr>
          <w:color w:val="FF0000"/>
        </w:rPr>
      </w:pPr>
    </w:p>
    <w:p w:rsidR="00CC38FE" w:rsidRPr="00447883" w:rsidRDefault="00CC38FE" w:rsidP="00CC38FE">
      <w:pPr>
        <w:pStyle w:val="Tekstpodstawowy"/>
        <w:spacing w:after="0"/>
        <w:rPr>
          <w:color w:val="FF0000"/>
        </w:rPr>
      </w:pPr>
    </w:p>
    <w:p w:rsidR="00CC38FE" w:rsidRPr="007312C5" w:rsidRDefault="00CC38FE" w:rsidP="00CC38FE">
      <w:pPr>
        <w:pStyle w:val="Tekstpodstawowy"/>
        <w:spacing w:after="0"/>
      </w:pPr>
    </w:p>
    <w:p w:rsidR="00CC38FE" w:rsidRPr="007312C5" w:rsidRDefault="00CC38FE" w:rsidP="00CC38FE">
      <w:pPr>
        <w:spacing w:after="0" w:line="240" w:lineRule="auto"/>
        <w:ind w:left="1985" w:hanging="1985"/>
        <w:jc w:val="both"/>
        <w:rPr>
          <w:rFonts w:cs="Arial"/>
          <w:b/>
        </w:rPr>
      </w:pPr>
      <w:r w:rsidRPr="007312C5">
        <w:rPr>
          <w:rFonts w:cs="Arial"/>
          <w:b/>
        </w:rPr>
        <w:t>Inwestor:</w:t>
      </w:r>
    </w:p>
    <w:p w:rsidR="0018728D" w:rsidRPr="0018728D" w:rsidRDefault="0018728D" w:rsidP="0018728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8728D">
        <w:rPr>
          <w:rFonts w:asciiTheme="minorHAnsi" w:hAnsiTheme="minorHAnsi" w:cs="Arial"/>
          <w:bCs/>
          <w:color w:val="000000"/>
          <w:lang w:eastAsia="pl-PL"/>
        </w:rPr>
        <w:t>Krajowa Rada Izb Rolniczych</w:t>
      </w:r>
    </w:p>
    <w:p w:rsidR="0018728D" w:rsidRPr="0018728D" w:rsidRDefault="0018728D" w:rsidP="0018728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8728D">
        <w:rPr>
          <w:rFonts w:asciiTheme="minorHAnsi" w:hAnsiTheme="minorHAnsi" w:cs="Arial"/>
          <w:color w:val="000000"/>
          <w:lang w:eastAsia="pl-PL"/>
        </w:rPr>
        <w:t>ul. Wspólna 30</w:t>
      </w:r>
    </w:p>
    <w:p w:rsidR="0018728D" w:rsidRPr="0018728D" w:rsidRDefault="0018728D" w:rsidP="0018728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8728D">
        <w:rPr>
          <w:rFonts w:asciiTheme="minorHAnsi" w:hAnsiTheme="minorHAnsi" w:cs="Arial"/>
          <w:color w:val="000000"/>
          <w:lang w:eastAsia="pl-PL"/>
        </w:rPr>
        <w:t>00-930 Warszawa</w:t>
      </w:r>
    </w:p>
    <w:p w:rsidR="00CC38FE" w:rsidRPr="007312C5" w:rsidRDefault="00CC38FE" w:rsidP="00CC38FE">
      <w:pPr>
        <w:spacing w:after="0" w:line="240" w:lineRule="auto"/>
        <w:jc w:val="both"/>
        <w:rPr>
          <w:rFonts w:cs="Arial"/>
        </w:rPr>
      </w:pPr>
    </w:p>
    <w:p w:rsidR="00CC38FE" w:rsidRPr="007312C5" w:rsidRDefault="00CC38FE" w:rsidP="00CC38FE">
      <w:pPr>
        <w:spacing w:after="0" w:line="240" w:lineRule="auto"/>
        <w:jc w:val="both"/>
        <w:rPr>
          <w:rFonts w:cs="Arial"/>
          <w:b/>
          <w:lang w:val="de-DE"/>
        </w:rPr>
      </w:pPr>
      <w:proofErr w:type="spellStart"/>
      <w:r w:rsidRPr="007312C5">
        <w:rPr>
          <w:rFonts w:cs="Arial"/>
          <w:b/>
          <w:lang w:val="de-DE"/>
        </w:rPr>
        <w:t>Projektował</w:t>
      </w:r>
      <w:proofErr w:type="spellEnd"/>
      <w:r w:rsidRPr="007312C5">
        <w:rPr>
          <w:rFonts w:cs="Arial"/>
          <w:b/>
          <w:lang w:val="de-DE"/>
        </w:rPr>
        <w:t>:</w:t>
      </w:r>
      <w:r w:rsidRPr="007312C5">
        <w:rPr>
          <w:rFonts w:cs="Arial"/>
          <w:b/>
          <w:lang w:val="de-DE"/>
        </w:rPr>
        <w:tab/>
        <w:t xml:space="preserve"> </w:t>
      </w:r>
    </w:p>
    <w:p w:rsidR="000260E4" w:rsidRPr="007312C5" w:rsidRDefault="000260E4" w:rsidP="000260E4">
      <w:pPr>
        <w:autoSpaceDE w:val="0"/>
        <w:autoSpaceDN w:val="0"/>
        <w:adjustRightInd w:val="0"/>
        <w:spacing w:after="0" w:line="240" w:lineRule="auto"/>
        <w:rPr>
          <w:rFonts w:cs="Arial"/>
          <w:lang w:eastAsia="pl-PL"/>
        </w:rPr>
      </w:pPr>
      <w:r w:rsidRPr="007312C5">
        <w:rPr>
          <w:rFonts w:cs="Arial"/>
          <w:lang w:eastAsia="pl-PL"/>
        </w:rPr>
        <w:t>mgr inż. Katarzyna Matysiak</w:t>
      </w:r>
    </w:p>
    <w:p w:rsidR="000260E4" w:rsidRDefault="000260E4" w:rsidP="000260E4">
      <w:pPr>
        <w:spacing w:after="0" w:line="240" w:lineRule="auto"/>
        <w:rPr>
          <w:rFonts w:cs="Arial"/>
          <w:lang w:eastAsia="pl-PL"/>
        </w:rPr>
      </w:pPr>
      <w:proofErr w:type="spellStart"/>
      <w:r w:rsidRPr="007312C5">
        <w:rPr>
          <w:rFonts w:cs="Arial"/>
          <w:lang w:eastAsia="pl-PL"/>
        </w:rPr>
        <w:t>upr</w:t>
      </w:r>
      <w:proofErr w:type="spellEnd"/>
      <w:r w:rsidRPr="007312C5">
        <w:rPr>
          <w:rFonts w:cs="Arial"/>
          <w:lang w:eastAsia="pl-PL"/>
        </w:rPr>
        <w:t>. nr: LUB/0186/POOS/11</w:t>
      </w:r>
    </w:p>
    <w:p w:rsidR="00CC38FE" w:rsidRPr="007312C5" w:rsidRDefault="00CC38FE" w:rsidP="00CC38FE">
      <w:pPr>
        <w:spacing w:after="0" w:line="240" w:lineRule="auto"/>
        <w:rPr>
          <w:rFonts w:cs="Arial"/>
          <w:lang w:eastAsia="pl-PL"/>
        </w:rPr>
      </w:pPr>
    </w:p>
    <w:p w:rsidR="00CC38FE" w:rsidRPr="007312C5" w:rsidRDefault="00CC38FE" w:rsidP="00CC38FE">
      <w:pPr>
        <w:spacing w:after="0" w:line="240" w:lineRule="auto"/>
        <w:jc w:val="both"/>
        <w:rPr>
          <w:rFonts w:cs="Arial"/>
          <w:b/>
          <w:lang w:val="de-DE"/>
        </w:rPr>
      </w:pPr>
      <w:proofErr w:type="spellStart"/>
      <w:r w:rsidRPr="007312C5">
        <w:rPr>
          <w:rFonts w:cs="Arial"/>
          <w:b/>
          <w:lang w:val="de-DE"/>
        </w:rPr>
        <w:t>Sprawdził</w:t>
      </w:r>
      <w:proofErr w:type="spellEnd"/>
      <w:r w:rsidRPr="007312C5">
        <w:rPr>
          <w:rFonts w:cs="Arial"/>
          <w:b/>
          <w:lang w:val="de-DE"/>
        </w:rPr>
        <w:t>:</w:t>
      </w:r>
      <w:r w:rsidRPr="007312C5">
        <w:rPr>
          <w:rFonts w:cs="Arial"/>
          <w:b/>
          <w:lang w:val="de-DE"/>
        </w:rPr>
        <w:tab/>
        <w:t xml:space="preserve"> </w:t>
      </w:r>
    </w:p>
    <w:p w:rsidR="000260E4" w:rsidRPr="007312C5" w:rsidRDefault="000260E4" w:rsidP="000260E4">
      <w:pPr>
        <w:autoSpaceDE w:val="0"/>
        <w:autoSpaceDN w:val="0"/>
        <w:adjustRightInd w:val="0"/>
        <w:spacing w:after="0" w:line="240" w:lineRule="auto"/>
        <w:rPr>
          <w:rFonts w:cs="Arial"/>
          <w:lang w:eastAsia="pl-PL"/>
        </w:rPr>
      </w:pPr>
      <w:r w:rsidRPr="007312C5">
        <w:rPr>
          <w:rFonts w:cs="Arial"/>
          <w:lang w:eastAsia="pl-PL"/>
        </w:rPr>
        <w:t>mgr inż. Bartłomiej Matysiak</w:t>
      </w:r>
    </w:p>
    <w:p w:rsidR="000260E4" w:rsidRPr="007312C5" w:rsidRDefault="000260E4" w:rsidP="000260E4">
      <w:pPr>
        <w:spacing w:after="0" w:line="240" w:lineRule="auto"/>
        <w:rPr>
          <w:rFonts w:cs="Arial"/>
          <w:lang w:eastAsia="pl-PL"/>
        </w:rPr>
      </w:pPr>
      <w:proofErr w:type="spellStart"/>
      <w:r w:rsidRPr="007312C5">
        <w:rPr>
          <w:rFonts w:cs="Arial"/>
          <w:lang w:eastAsia="pl-PL"/>
        </w:rPr>
        <w:t>upr</w:t>
      </w:r>
      <w:proofErr w:type="spellEnd"/>
      <w:r w:rsidRPr="007312C5">
        <w:rPr>
          <w:rFonts w:cs="Arial"/>
          <w:lang w:eastAsia="pl-PL"/>
        </w:rPr>
        <w:t>. nr: MAZ/0205/PWOS/11</w:t>
      </w:r>
    </w:p>
    <w:p w:rsidR="000260E4" w:rsidRDefault="000260E4" w:rsidP="00CC38FE">
      <w:pPr>
        <w:spacing w:after="0" w:line="240" w:lineRule="auto"/>
        <w:rPr>
          <w:rFonts w:cs="Arial"/>
          <w:lang w:eastAsia="pl-PL"/>
        </w:rPr>
      </w:pPr>
    </w:p>
    <w:p w:rsidR="008A0887" w:rsidRDefault="008A0887" w:rsidP="00CC38FE">
      <w:pPr>
        <w:spacing w:after="0" w:line="240" w:lineRule="auto"/>
        <w:rPr>
          <w:rFonts w:cs="Arial"/>
          <w:lang w:eastAsia="pl-PL"/>
        </w:rPr>
      </w:pPr>
    </w:p>
    <w:p w:rsidR="008A0887" w:rsidRPr="00F828B4" w:rsidRDefault="008A0887" w:rsidP="00CC38FE">
      <w:pPr>
        <w:spacing w:after="0" w:line="240" w:lineRule="auto"/>
        <w:rPr>
          <w:rFonts w:cs="Arial"/>
          <w:b/>
          <w:lang w:eastAsia="pl-PL"/>
        </w:rPr>
      </w:pPr>
      <w:r w:rsidRPr="00F828B4">
        <w:rPr>
          <w:rFonts w:cs="Arial"/>
          <w:b/>
          <w:lang w:eastAsia="pl-PL"/>
        </w:rPr>
        <w:t>Opracowanie:</w:t>
      </w:r>
    </w:p>
    <w:p w:rsidR="008A0887" w:rsidRPr="007312C5" w:rsidRDefault="008A0887" w:rsidP="00CC38FE">
      <w:pPr>
        <w:spacing w:after="0" w:line="240" w:lineRule="auto"/>
      </w:pPr>
      <w:r>
        <w:rPr>
          <w:rFonts w:cs="Arial"/>
          <w:lang w:eastAsia="pl-PL"/>
        </w:rPr>
        <w:t>mgr inż. Paweł Skiba</w:t>
      </w:r>
    </w:p>
    <w:p w:rsidR="008A0887" w:rsidRPr="007312C5" w:rsidRDefault="008A0887" w:rsidP="008A0887">
      <w:pPr>
        <w:spacing w:after="0" w:line="240" w:lineRule="auto"/>
      </w:pPr>
      <w:r>
        <w:rPr>
          <w:rFonts w:cs="Arial"/>
          <w:lang w:eastAsia="pl-PL"/>
        </w:rPr>
        <w:t>mgr inż. Kinga Wojciechowska</w:t>
      </w:r>
    </w:p>
    <w:p w:rsidR="008A0887" w:rsidRPr="007312C5" w:rsidRDefault="008A0887" w:rsidP="008A0887">
      <w:pPr>
        <w:spacing w:after="0" w:line="240" w:lineRule="auto"/>
      </w:pPr>
      <w:r>
        <w:rPr>
          <w:rFonts w:cs="Arial"/>
          <w:lang w:eastAsia="pl-PL"/>
        </w:rPr>
        <w:t>mgr inż. Krzysztof Ławrywjaniec</w:t>
      </w:r>
    </w:p>
    <w:p w:rsidR="00CC38FE" w:rsidRPr="007312C5" w:rsidRDefault="00CC38FE" w:rsidP="00CC38FE">
      <w:pPr>
        <w:pStyle w:val="Tekstpodstawowy"/>
        <w:spacing w:after="0"/>
      </w:pPr>
    </w:p>
    <w:p w:rsidR="00CC38FE" w:rsidRPr="007312C5" w:rsidRDefault="00CC38FE" w:rsidP="00CC38FE">
      <w:pPr>
        <w:pStyle w:val="Tekstpodstawowy"/>
        <w:spacing w:after="0"/>
      </w:pPr>
    </w:p>
    <w:p w:rsidR="00CC38FE" w:rsidRPr="00447883" w:rsidRDefault="00CC38FE" w:rsidP="008A0887">
      <w:pPr>
        <w:pStyle w:val="Tekstpodstawowy"/>
        <w:spacing w:after="0"/>
        <w:rPr>
          <w:color w:val="FF0000"/>
        </w:rPr>
      </w:pPr>
    </w:p>
    <w:p w:rsidR="00CC38FE" w:rsidRPr="003E13C1" w:rsidRDefault="0018728D" w:rsidP="00CC38FE">
      <w:pPr>
        <w:pStyle w:val="Tekstpodstawowy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maj</w:t>
      </w:r>
      <w:r w:rsidR="00CC38FE" w:rsidRPr="003E13C1">
        <w:rPr>
          <w:sz w:val="22"/>
          <w:szCs w:val="22"/>
        </w:rPr>
        <w:t xml:space="preserve"> 201</w:t>
      </w:r>
      <w:r w:rsidR="003C0674">
        <w:rPr>
          <w:sz w:val="22"/>
          <w:szCs w:val="22"/>
        </w:rPr>
        <w:t>4</w:t>
      </w:r>
      <w:r w:rsidR="00CC38FE" w:rsidRPr="003E13C1">
        <w:rPr>
          <w:sz w:val="22"/>
          <w:szCs w:val="22"/>
        </w:rPr>
        <w:t>r.</w:t>
      </w:r>
    </w:p>
    <w:p w:rsidR="00413A18" w:rsidRPr="00AD0991" w:rsidRDefault="00413A18" w:rsidP="00413A18">
      <w:pPr>
        <w:spacing w:after="0" w:line="360" w:lineRule="auto"/>
        <w:ind w:left="360" w:right="379" w:hanging="360"/>
        <w:rPr>
          <w:rFonts w:ascii="Arial" w:hAnsi="Arial" w:cs="Arial"/>
          <w:b/>
          <w:bCs/>
          <w:sz w:val="24"/>
          <w:szCs w:val="24"/>
        </w:rPr>
      </w:pPr>
      <w:r w:rsidRPr="00AD0991">
        <w:rPr>
          <w:rFonts w:ascii="Arial" w:hAnsi="Arial" w:cs="Arial"/>
          <w:b/>
          <w:bCs/>
          <w:sz w:val="24"/>
          <w:szCs w:val="24"/>
        </w:rPr>
        <w:lastRenderedPageBreak/>
        <w:t>Spis zawartości:</w:t>
      </w:r>
    </w:p>
    <w:p w:rsidR="00413A18" w:rsidRPr="00AD0991" w:rsidRDefault="00413A18" w:rsidP="00413A18">
      <w:pPr>
        <w:spacing w:after="0" w:line="360" w:lineRule="auto"/>
        <w:ind w:left="360" w:hanging="360"/>
        <w:rPr>
          <w:rFonts w:ascii="Arial" w:hAnsi="Arial" w:cs="Arial"/>
          <w:b/>
          <w:bCs/>
          <w:sz w:val="24"/>
          <w:szCs w:val="24"/>
        </w:rPr>
      </w:pPr>
      <w:r w:rsidRPr="00AD0991">
        <w:rPr>
          <w:rFonts w:ascii="Arial" w:hAnsi="Arial" w:cs="Arial"/>
          <w:b/>
          <w:bCs/>
          <w:sz w:val="24"/>
          <w:szCs w:val="24"/>
        </w:rPr>
        <w:t>Opis techniczny:</w:t>
      </w:r>
    </w:p>
    <w:p w:rsidR="0098516C" w:rsidRDefault="0039308F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9308F">
        <w:rPr>
          <w:rFonts w:asciiTheme="minorHAnsi" w:hAnsiTheme="minorHAnsi" w:cs="Arial"/>
          <w:b/>
          <w:bCs/>
          <w:color w:val="FF0000"/>
        </w:rPr>
        <w:fldChar w:fldCharType="begin"/>
      </w:r>
      <w:r w:rsidR="00413A18" w:rsidRPr="002C43B9">
        <w:rPr>
          <w:rFonts w:asciiTheme="minorHAnsi" w:hAnsiTheme="minorHAnsi" w:cs="Arial"/>
          <w:b/>
          <w:bCs/>
          <w:color w:val="FF0000"/>
        </w:rPr>
        <w:instrText xml:space="preserve"> TOC \o "1-3" \h \z \u </w:instrText>
      </w:r>
      <w:r w:rsidRPr="0039308F">
        <w:rPr>
          <w:rFonts w:asciiTheme="minorHAnsi" w:hAnsiTheme="minorHAnsi" w:cs="Arial"/>
          <w:b/>
          <w:bCs/>
          <w:color w:val="FF0000"/>
        </w:rPr>
        <w:fldChar w:fldCharType="separate"/>
      </w:r>
      <w:hyperlink w:anchor="_Toc394493350" w:history="1">
        <w:r w:rsidR="0098516C" w:rsidRPr="00145DC2">
          <w:rPr>
            <w:rStyle w:val="Hipercze"/>
            <w:rFonts w:ascii="Calibri" w:hAnsi="Calibri" w:cs="Calibri"/>
            <w:noProof/>
          </w:rPr>
          <w:t>1.</w:t>
        </w:r>
        <w:r w:rsidR="0098516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8516C" w:rsidRPr="00145DC2">
          <w:rPr>
            <w:rStyle w:val="Hipercze"/>
            <w:rFonts w:ascii="Calibri" w:hAnsi="Calibri" w:cs="Calibri"/>
            <w:noProof/>
          </w:rPr>
          <w:t>Przedmiot i podstawa opracowania</w:t>
        </w:r>
        <w:r w:rsidR="0098516C">
          <w:rPr>
            <w:noProof/>
            <w:webHidden/>
          </w:rPr>
          <w:tab/>
        </w:r>
        <w:r w:rsidR="0098516C">
          <w:rPr>
            <w:noProof/>
            <w:webHidden/>
          </w:rPr>
          <w:fldChar w:fldCharType="begin"/>
        </w:r>
        <w:r w:rsidR="0098516C">
          <w:rPr>
            <w:noProof/>
            <w:webHidden/>
          </w:rPr>
          <w:instrText xml:space="preserve"> PAGEREF _Toc394493350 \h </w:instrText>
        </w:r>
        <w:r w:rsidR="0098516C">
          <w:rPr>
            <w:noProof/>
            <w:webHidden/>
          </w:rPr>
        </w:r>
        <w:r w:rsidR="0098516C">
          <w:rPr>
            <w:noProof/>
            <w:webHidden/>
          </w:rPr>
          <w:fldChar w:fldCharType="separate"/>
        </w:r>
        <w:r w:rsidR="0098516C">
          <w:rPr>
            <w:noProof/>
            <w:webHidden/>
          </w:rPr>
          <w:t>4</w:t>
        </w:r>
        <w:r w:rsidR="0098516C"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1" w:history="1">
        <w:r w:rsidRPr="00145DC2">
          <w:rPr>
            <w:rStyle w:val="Hipercze"/>
            <w:rFonts w:ascii="Calibri" w:hAnsi="Calibri" w:cs="Calibri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Przedmiot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2" w:history="1">
        <w:r w:rsidRPr="00145DC2">
          <w:rPr>
            <w:rStyle w:val="Hipercze"/>
            <w:rFonts w:ascii="Calibri" w:hAnsi="Calibri" w:cs="Calibri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3" w:history="1">
        <w:r w:rsidRPr="00145DC2">
          <w:rPr>
            <w:rStyle w:val="Hipercze"/>
            <w:rFonts w:ascii="Calibri" w:hAnsi="Calibri" w:cs="Calibri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4" w:history="1">
        <w:r w:rsidRPr="00145DC2">
          <w:rPr>
            <w:rStyle w:val="Hipercze"/>
            <w:rFonts w:ascii="Calibri" w:hAnsi="Calibri" w:cs="Calibri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instalacji wodociągowo-kanalizacyjnej.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5" w:history="1">
        <w:r w:rsidRPr="00145DC2">
          <w:rPr>
            <w:rStyle w:val="Hipercze"/>
            <w:rFonts w:ascii="Calibri" w:hAnsi="Calibri" w:cs="Calibri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 wymagania dotyczące instalacji wodociągowej bytowej.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6" w:history="1">
        <w:r w:rsidRPr="00145DC2">
          <w:rPr>
            <w:rStyle w:val="Hipercze"/>
            <w:rFonts w:ascii="Calibri" w:hAnsi="Calibri" w:cs="Calibri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 wymagania dotyczące instalacji wody hydrantowej (przeciwpożarowej).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7" w:history="1">
        <w:r w:rsidRPr="00145DC2">
          <w:rPr>
            <w:rStyle w:val="Hipercze"/>
            <w:rFonts w:ascii="Calibri" w:hAnsi="Calibri" w:cs="Calibri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 wymagania dotyczące instalacji kanalizacji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8" w:history="1">
        <w:r w:rsidRPr="00145DC2">
          <w:rPr>
            <w:rStyle w:val="Hipercze"/>
            <w:rFonts w:ascii="Calibri" w:hAnsi="Calibri" w:cs="Calibri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instalacji grzewczej.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59" w:history="1">
        <w:r w:rsidRPr="00145DC2">
          <w:rPr>
            <w:rStyle w:val="Hipercze"/>
            <w:rFonts w:ascii="Calibri" w:hAnsi="Calibri" w:cs="Calibri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 wymagania dotyczące kotłowni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0" w:history="1">
        <w:r w:rsidRPr="00145DC2">
          <w:rPr>
            <w:rStyle w:val="Hipercze"/>
            <w:rFonts w:ascii="Calibri" w:hAnsi="Calibri" w:cs="Calibr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instalacji gazowej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1" w:history="1">
        <w:r w:rsidRPr="00145DC2">
          <w:rPr>
            <w:rStyle w:val="Hipercze"/>
            <w:rFonts w:ascii="Calibri" w:hAnsi="Calibri" w:cs="Calibri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ogólny.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2" w:history="1">
        <w:r w:rsidRPr="00145DC2">
          <w:rPr>
            <w:rStyle w:val="Hipercze"/>
            <w:rFonts w:ascii="Calibri" w:hAnsi="Calibri" w:cs="Calibri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Obliczenia hydrauliczne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3" w:history="1">
        <w:r w:rsidRPr="00145DC2">
          <w:rPr>
            <w:rStyle w:val="Hipercze"/>
            <w:rFonts w:ascii="Calibri" w:hAnsi="Calibri" w:cs="Calibri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Wykonanie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4" w:history="1">
        <w:r w:rsidRPr="00145DC2">
          <w:rPr>
            <w:rStyle w:val="Hipercze"/>
            <w:rFonts w:ascii="Calibri" w:hAnsi="Calibri" w:cs="Calibri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5" w:history="1">
        <w:r w:rsidRPr="00145DC2">
          <w:rPr>
            <w:rStyle w:val="Hipercze"/>
            <w:rFonts w:ascii="Calibri" w:hAnsi="Calibri" w:cs="Calibri"/>
            <w:noProof/>
          </w:rPr>
          <w:t>4.5.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Zestawienie podstawowych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6" w:history="1">
        <w:r w:rsidRPr="00145DC2">
          <w:rPr>
            <w:rStyle w:val="Hipercze"/>
            <w:rFonts w:ascii="Calibri" w:hAnsi="Calibri" w:cs="Calibri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instalacji chłodniczej.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7" w:history="1">
        <w:r w:rsidRPr="00145DC2">
          <w:rPr>
            <w:rStyle w:val="Hipercze"/>
            <w:rFonts w:ascii="Calibri" w:hAnsi="Calibri" w:cs="Calibri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 wymagania dotyczące systemu chłodniczego.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8" w:history="1">
        <w:r w:rsidRPr="00145DC2">
          <w:rPr>
            <w:rStyle w:val="Hipercze"/>
            <w:rFonts w:ascii="Calibri" w:hAnsi="Calibri" w:cs="Calibri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noProof/>
          </w:rPr>
          <w:t>Wymagania odnośnie montażu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69" w:history="1">
        <w:r w:rsidRPr="00145DC2">
          <w:rPr>
            <w:rStyle w:val="Hipercze"/>
            <w:rFonts w:ascii="Calibri" w:hAnsi="Calibri" w:cs="Calibr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Opis instalacji wentylacji.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0" w:history="1">
        <w:r w:rsidRPr="00145DC2">
          <w:rPr>
            <w:rStyle w:val="Hipercze"/>
            <w:rFonts w:ascii="Calibri" w:hAnsi="Calibri" w:cs="Calibri"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N1/W1.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1" w:history="1">
        <w:r w:rsidRPr="00145DC2">
          <w:rPr>
            <w:rStyle w:val="Hipercze"/>
            <w:rFonts w:ascii="Calibri" w:hAnsi="Calibri" w:cs="Calibri"/>
            <w:noProof/>
          </w:rPr>
          <w:t>6.2.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N2/W2.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2" w:history="1">
        <w:r w:rsidRPr="00145DC2">
          <w:rPr>
            <w:rStyle w:val="Hipercze"/>
            <w:rFonts w:ascii="Calibri" w:hAnsi="Calibri" w:cs="Calibri"/>
            <w:noProof/>
          </w:rPr>
          <w:t>6.3.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Ws1.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3" w:history="1">
        <w:r w:rsidRPr="00145DC2">
          <w:rPr>
            <w:rStyle w:val="Hipercze"/>
            <w:rFonts w:ascii="Calibri" w:hAnsi="Calibri" w:cs="Calibri"/>
            <w:noProof/>
          </w:rPr>
          <w:t>6.4.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Ws2.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4" w:history="1">
        <w:r w:rsidRPr="00145DC2">
          <w:rPr>
            <w:rStyle w:val="Hipercze"/>
            <w:rFonts w:ascii="Calibri" w:hAnsi="Calibri" w:cs="Calibri"/>
            <w:noProof/>
          </w:rPr>
          <w:t>6.5.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Ws3.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5" w:history="1">
        <w:r w:rsidRPr="00145DC2">
          <w:rPr>
            <w:rStyle w:val="Hipercze"/>
            <w:rFonts w:ascii="Calibri" w:hAnsi="Calibri" w:cs="Calibri"/>
            <w:noProof/>
          </w:rPr>
          <w:t>6.6.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Wk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6" w:history="1">
        <w:r w:rsidRPr="00145DC2">
          <w:rPr>
            <w:rStyle w:val="Hipercze"/>
            <w:rFonts w:ascii="Calibri" w:hAnsi="Calibri" w:cs="Calibri"/>
            <w:noProof/>
          </w:rPr>
          <w:t>6.7.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System Wsc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7" w:history="1">
        <w:r w:rsidRPr="00145DC2">
          <w:rPr>
            <w:rStyle w:val="Hipercze"/>
            <w:rFonts w:ascii="Calibri" w:hAnsi="Calibri" w:cs="Calibri"/>
            <w:noProof/>
          </w:rPr>
          <w:t>6.8.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Gruntowy powietrzny wymiennik ciepła.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8" w:history="1">
        <w:r w:rsidRPr="00145DC2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noProof/>
          </w:rPr>
          <w:t>Bilanse i obliczenia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79" w:history="1">
        <w:r w:rsidRPr="00145DC2">
          <w:rPr>
            <w:rStyle w:val="Hipercze"/>
            <w:rFonts w:ascii="Calibri" w:hAnsi="Calibri" w:cs="Calibri"/>
            <w:noProof/>
          </w:rPr>
          <w:t>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Bilans zapotrzebowania na wodę. Przepływ obliczeniowy.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0" w:history="1">
        <w:r w:rsidRPr="00145DC2">
          <w:rPr>
            <w:rStyle w:val="Hipercze"/>
            <w:rFonts w:ascii="Calibri" w:hAnsi="Calibri" w:cs="Calibri"/>
            <w:noProof/>
          </w:rPr>
          <w:t>7.2.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Bilans ścieków bytowo-gospodarczych. Przepływ obliczeniowy.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1" w:history="1">
        <w:r w:rsidRPr="00145DC2">
          <w:rPr>
            <w:rStyle w:val="Hipercze"/>
            <w:rFonts w:ascii="Calibri" w:hAnsi="Calibri" w:cs="Calibri"/>
            <w:noProof/>
          </w:rPr>
          <w:t>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Bilans zapotrzebowania na ciepło i mocy chłodniczej.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2" w:history="1">
        <w:r w:rsidRPr="00145DC2">
          <w:rPr>
            <w:rStyle w:val="Hipercze"/>
            <w:rFonts w:ascii="Calibri" w:hAnsi="Calibri" w:cs="Calibri"/>
            <w:noProof/>
          </w:rPr>
          <w:t>7.2.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noProof/>
          </w:rPr>
          <w:t>Bilans powietrza wentylacyjnego.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3" w:history="1">
        <w:r w:rsidRPr="00145DC2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noProof/>
          </w:rPr>
          <w:t>Wytyczne branżowe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4" w:history="1">
        <w:r w:rsidRPr="00145DC2">
          <w:rPr>
            <w:rStyle w:val="Hipercze"/>
            <w:rFonts w:ascii="Calibri" w:hAnsi="Calibri" w:cs="Calibri"/>
            <w:noProof/>
          </w:rPr>
          <w:t>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Branża konstrukcyjno-budowlana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5" w:history="1">
        <w:r w:rsidRPr="00145DC2">
          <w:rPr>
            <w:rStyle w:val="Hipercze"/>
            <w:rFonts w:ascii="Calibri" w:hAnsi="Calibri" w:cs="Calibri"/>
            <w:noProof/>
          </w:rPr>
          <w:t>8.2.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noProof/>
          </w:rPr>
          <w:t>Branża automatyki i sterowania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6" w:history="1">
        <w:r w:rsidRPr="00145DC2">
          <w:rPr>
            <w:rStyle w:val="Hipercze"/>
            <w:rFonts w:ascii="Calibri" w:hAnsi="Calibri" w:cs="Calibri"/>
            <w:noProof/>
          </w:rPr>
          <w:t>8.3.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rFonts w:ascii="Calibri" w:hAnsi="Calibri" w:cs="Calibri"/>
            <w:noProof/>
          </w:rPr>
          <w:t>Branża elektryczna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8516C" w:rsidRDefault="0098516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4493387" w:history="1">
        <w:r w:rsidRPr="00145DC2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45DC2">
          <w:rPr>
            <w:rStyle w:val="Hipercze"/>
            <w:noProof/>
          </w:rPr>
          <w:t>Zagadnienia ppoż.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_Toc394493387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13A18" w:rsidRPr="00DF2E25" w:rsidRDefault="0039308F" w:rsidP="005F0109">
      <w:pPr>
        <w:spacing w:before="120" w:after="120" w:line="320" w:lineRule="exact"/>
        <w:rPr>
          <w:b/>
          <w:bCs/>
        </w:rPr>
      </w:pPr>
      <w:r w:rsidRPr="002C43B9">
        <w:rPr>
          <w:rFonts w:asciiTheme="minorHAnsi" w:hAnsiTheme="minorHAnsi" w:cs="Arial"/>
          <w:b/>
          <w:bCs/>
          <w:color w:val="FF0000"/>
          <w:sz w:val="24"/>
          <w:szCs w:val="24"/>
        </w:rPr>
        <w:lastRenderedPageBreak/>
        <w:fldChar w:fldCharType="end"/>
      </w:r>
      <w:r w:rsidR="00413A18" w:rsidRPr="00DF2E25">
        <w:rPr>
          <w:b/>
          <w:bCs/>
        </w:rPr>
        <w:t>Spis rysunków:</w:t>
      </w:r>
    </w:p>
    <w:p w:rsidR="00413A18" w:rsidRPr="00017F7E" w:rsidRDefault="00413A18" w:rsidP="00413A18">
      <w:pPr>
        <w:spacing w:after="0" w:line="360" w:lineRule="auto"/>
        <w:ind w:left="357" w:hanging="357"/>
      </w:pPr>
      <w:r w:rsidRPr="00017F7E">
        <w:t xml:space="preserve">IS-01 – Instalacja wodociągowo-kanalizacyjna. Rzut </w:t>
      </w:r>
      <w:proofErr w:type="spellStart"/>
      <w:r w:rsidRPr="00017F7E">
        <w:t>kond</w:t>
      </w:r>
      <w:proofErr w:type="spellEnd"/>
      <w:r w:rsidRPr="00017F7E">
        <w:t xml:space="preserve">. +1 (Inst. </w:t>
      </w:r>
      <w:proofErr w:type="spellStart"/>
      <w:r w:rsidRPr="00017F7E">
        <w:t>podposadzkowa</w:t>
      </w:r>
      <w:proofErr w:type="spellEnd"/>
      <w:r w:rsidRPr="00017F7E">
        <w:t>). Skala 1:100.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IS-02 – Instalacja wodociągowo-kanalizacyjna. Rzut kondygnacji +1. Skala 1:100.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IS-03 – Instalacja wodociągowo-kanalizacyjna. Rzut kondygnacji +2. Skala 1:100.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IS-04 – Instalacja wodociągowo-kanalizacyjna. Rzut dachu. Skala 1:100.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IS-05 – Instalacja wodociągowo-kanalizacyjna. Rozwinięcie instalacji wodociągowej. Skala b/s.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IS-06 – Instalacja wodociągowo-kanalizacyjna. Rozwinięcie instalacji kanalizacyjnej. Skala b/s.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IH-01 – Instalacja grzewcza i chłodnicza. Rzut kondygnacji +1. Skala 1:100.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IH-02 – Instalacja grzewcza i chłodnicza. Rzut kondygnacji +2. Skala 1:100.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 xml:space="preserve">IH-03 – </w:t>
      </w:r>
      <w:r w:rsidR="00275D13" w:rsidRPr="00BB15F2">
        <w:t xml:space="preserve">Rozwinięcie instalacji </w:t>
      </w:r>
      <w:r w:rsidR="007527B7" w:rsidRPr="00BB15F2">
        <w:t>centralnego ogrzewania</w:t>
      </w:r>
      <w:r w:rsidRPr="00BB15F2">
        <w:t xml:space="preserve">. </w:t>
      </w:r>
      <w:r w:rsidR="00AE6829" w:rsidRPr="00BB15F2">
        <w:t>Skala 1:50</w:t>
      </w:r>
    </w:p>
    <w:p w:rsidR="003E13C1" w:rsidRDefault="003E13C1" w:rsidP="003E13C1">
      <w:pPr>
        <w:spacing w:after="0" w:line="360" w:lineRule="auto"/>
        <w:ind w:left="360" w:hanging="360"/>
      </w:pPr>
      <w:r w:rsidRPr="00BB15F2">
        <w:t>IH-04 – Instalacja grzewcza. Schemat technologiczny kotłowni. Skala b/s.</w:t>
      </w:r>
    </w:p>
    <w:p w:rsidR="00A57AE2" w:rsidRDefault="00A57AE2" w:rsidP="003E13C1">
      <w:pPr>
        <w:spacing w:after="0" w:line="360" w:lineRule="auto"/>
        <w:ind w:left="360" w:hanging="360"/>
      </w:pPr>
      <w:r>
        <w:t>IG-01 – Instalacja gazowa. Rzut kondygnacji +1. Skala 1:100</w:t>
      </w:r>
    </w:p>
    <w:p w:rsidR="00A57AE2" w:rsidRDefault="00A57AE2" w:rsidP="00A57AE2">
      <w:pPr>
        <w:spacing w:after="0" w:line="360" w:lineRule="auto"/>
        <w:ind w:left="360" w:hanging="360"/>
      </w:pPr>
      <w:r>
        <w:t>IG-02 – Instalacja gazowa. Rzut kondygnacji +2. Skala 1:100</w:t>
      </w:r>
    </w:p>
    <w:p w:rsidR="00A57AE2" w:rsidRPr="00BB15F2" w:rsidRDefault="00A57AE2" w:rsidP="003E13C1">
      <w:pPr>
        <w:spacing w:after="0" w:line="360" w:lineRule="auto"/>
        <w:ind w:left="360" w:hanging="360"/>
      </w:pPr>
      <w:r>
        <w:t>IG-03 – Instalacja gazowa. Aksonometria. Skala 1:50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IW-01 – Instalacja wentylacyjna. Rzut kondygnacji +1. Skala 1:</w:t>
      </w:r>
      <w:r w:rsidR="00EB0F16" w:rsidRPr="00BB15F2">
        <w:t>50</w:t>
      </w:r>
      <w:r w:rsidRPr="00BB15F2">
        <w:t>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 xml:space="preserve">IW -02 – Instalacja wentylacyjna. </w:t>
      </w:r>
      <w:r w:rsidR="00EB0F16" w:rsidRPr="00BB15F2">
        <w:t>Rzut kondygnacji +2. Skala 1:50</w:t>
      </w:r>
      <w:r w:rsidRPr="00BB15F2">
        <w:t>.</w:t>
      </w:r>
    </w:p>
    <w:p w:rsidR="00413A18" w:rsidRPr="00BB15F2" w:rsidRDefault="00413A18" w:rsidP="00413A18">
      <w:pPr>
        <w:spacing w:after="0" w:line="360" w:lineRule="auto"/>
        <w:ind w:left="360" w:hanging="360"/>
      </w:pPr>
      <w:r w:rsidRPr="00BB15F2">
        <w:t>IW -03 – Instalacja wenty</w:t>
      </w:r>
      <w:r w:rsidR="00EB0F16" w:rsidRPr="00BB15F2">
        <w:t>lacyjna. Rzut dachu. Skala 1:50.</w:t>
      </w:r>
    </w:p>
    <w:p w:rsidR="00BB15F2" w:rsidRPr="00BB15F2" w:rsidRDefault="00BB15F2" w:rsidP="00413A18">
      <w:pPr>
        <w:spacing w:after="0" w:line="360" w:lineRule="auto"/>
        <w:ind w:left="360" w:hanging="360"/>
      </w:pPr>
      <w:r w:rsidRPr="00BB15F2">
        <w:t xml:space="preserve">IW – 04 </w:t>
      </w:r>
      <w:r w:rsidR="005F0109">
        <w:t>–</w:t>
      </w:r>
      <w:r w:rsidRPr="00BB15F2">
        <w:t xml:space="preserve"> Instalacja wentylacyjna. Przekr</w:t>
      </w:r>
      <w:r w:rsidR="00F20486">
        <w:t>oje</w:t>
      </w:r>
      <w:r w:rsidRPr="00BB15F2">
        <w:t>. Skala 1:50.</w:t>
      </w:r>
    </w:p>
    <w:p w:rsidR="005F0109" w:rsidRPr="00BB15F2" w:rsidRDefault="005F0109" w:rsidP="00A57AE2">
      <w:pPr>
        <w:spacing w:after="0" w:line="360" w:lineRule="auto"/>
        <w:ind w:left="360" w:hanging="360"/>
      </w:pPr>
      <w:r>
        <w:t>IW – 05 – Instalacja wentylacyjna. PZT. Skala 1:500</w:t>
      </w:r>
    </w:p>
    <w:p w:rsidR="00275D13" w:rsidRPr="00290403" w:rsidRDefault="00275D13" w:rsidP="00413A18">
      <w:pPr>
        <w:spacing w:before="120" w:after="0" w:line="360" w:lineRule="auto"/>
        <w:rPr>
          <w:b/>
          <w:bCs/>
        </w:rPr>
      </w:pPr>
    </w:p>
    <w:p w:rsidR="00413A18" w:rsidRPr="00290403" w:rsidRDefault="00413A18" w:rsidP="00413A18">
      <w:pPr>
        <w:spacing w:before="120" w:after="0" w:line="360" w:lineRule="auto"/>
        <w:rPr>
          <w:b/>
          <w:bCs/>
        </w:rPr>
      </w:pPr>
      <w:r w:rsidRPr="00290403">
        <w:rPr>
          <w:b/>
          <w:bCs/>
        </w:rPr>
        <w:t>Spis załączników:</w:t>
      </w:r>
    </w:p>
    <w:p w:rsidR="00413A18" w:rsidRPr="00290403" w:rsidRDefault="00413A18" w:rsidP="00413A18">
      <w:pPr>
        <w:spacing w:after="0" w:line="360" w:lineRule="auto"/>
      </w:pPr>
      <w:r w:rsidRPr="00290403">
        <w:t>01 – Kserokopia uprawnień Projektanta i Sprawdzającego.</w:t>
      </w:r>
    </w:p>
    <w:p w:rsidR="00413A18" w:rsidRDefault="00413A18" w:rsidP="00413A18">
      <w:pPr>
        <w:spacing w:after="0" w:line="360" w:lineRule="auto"/>
      </w:pPr>
      <w:r w:rsidRPr="00290403">
        <w:t>02 – Zaświadczenie o przynależności Projektanta i Sprawdzającego do Izby Inżynierów Budownictwa.</w:t>
      </w:r>
    </w:p>
    <w:p w:rsidR="005F0109" w:rsidRDefault="005F0109" w:rsidP="00413A18">
      <w:pPr>
        <w:spacing w:after="0" w:line="360" w:lineRule="auto"/>
      </w:pPr>
      <w:r>
        <w:t>03 – Projekt gruntowego powietrznego wymiennika ciepła.</w:t>
      </w:r>
    </w:p>
    <w:p w:rsidR="00413A18" w:rsidRPr="00290403" w:rsidRDefault="00413A18" w:rsidP="00413A18">
      <w:pPr>
        <w:spacing w:after="0" w:line="360" w:lineRule="auto"/>
        <w:rPr>
          <w:color w:val="FF0000"/>
        </w:rPr>
      </w:pPr>
    </w:p>
    <w:p w:rsidR="00413A18" w:rsidRPr="00290403" w:rsidRDefault="00413A18" w:rsidP="00413A18">
      <w:pPr>
        <w:spacing w:after="0" w:line="240" w:lineRule="auto"/>
        <w:rPr>
          <w:rFonts w:eastAsia="Times New Roman"/>
          <w:b/>
          <w:bCs/>
          <w:color w:val="FF0000"/>
          <w:kern w:val="32"/>
          <w:sz w:val="32"/>
          <w:szCs w:val="32"/>
          <w:highlight w:val="yellow"/>
          <w:lang w:eastAsia="pl-PL"/>
        </w:rPr>
      </w:pPr>
      <w:r w:rsidRPr="00290403">
        <w:rPr>
          <w:color w:val="FF0000"/>
          <w:highlight w:val="yellow"/>
        </w:rPr>
        <w:br w:type="page"/>
      </w:r>
    </w:p>
    <w:p w:rsidR="00413A18" w:rsidRPr="00290403" w:rsidRDefault="00413A18" w:rsidP="00413A18">
      <w:pPr>
        <w:pStyle w:val="Nagwek1"/>
        <w:spacing w:after="240"/>
        <w:ind w:left="216" w:hanging="74"/>
        <w:rPr>
          <w:rFonts w:ascii="Calibri" w:hAnsi="Calibri" w:cs="Calibri"/>
        </w:rPr>
      </w:pPr>
      <w:bookmarkStart w:id="0" w:name="_Toc394493350"/>
      <w:r w:rsidRPr="00290403">
        <w:rPr>
          <w:rFonts w:ascii="Calibri" w:hAnsi="Calibri" w:cs="Calibri"/>
        </w:rPr>
        <w:lastRenderedPageBreak/>
        <w:t>Przedmiot i podstawa opracowania</w:t>
      </w:r>
      <w:bookmarkEnd w:id="0"/>
    </w:p>
    <w:p w:rsidR="00413A18" w:rsidRPr="00290403" w:rsidRDefault="00413A18" w:rsidP="00413A18">
      <w:pPr>
        <w:pStyle w:val="Nagwek2"/>
        <w:spacing w:after="120"/>
        <w:ind w:left="766" w:hanging="624"/>
        <w:rPr>
          <w:rFonts w:ascii="Calibri" w:hAnsi="Calibri" w:cs="Calibri"/>
        </w:rPr>
      </w:pPr>
      <w:bookmarkStart w:id="1" w:name="_Toc394493351"/>
      <w:r w:rsidRPr="00290403">
        <w:rPr>
          <w:rFonts w:ascii="Calibri" w:hAnsi="Calibri" w:cs="Calibri"/>
        </w:rPr>
        <w:t>Przedmiot opracowania</w:t>
      </w:r>
      <w:bookmarkEnd w:id="1"/>
    </w:p>
    <w:p w:rsidR="00413A18" w:rsidRPr="00290403" w:rsidRDefault="00413A18" w:rsidP="00017F7E">
      <w:pPr>
        <w:pStyle w:val="Tekst"/>
      </w:pPr>
      <w:r w:rsidRPr="00290403">
        <w:t xml:space="preserve">Przedmiotem niniejszego opracowania jest projekt </w:t>
      </w:r>
      <w:r w:rsidR="00290403" w:rsidRPr="00290403">
        <w:t>budowlany zamienny,</w:t>
      </w:r>
      <w:r w:rsidRPr="00290403">
        <w:t xml:space="preserve"> wewnętrznych instalacji sanitarnych budynku biurowo-szkoleniowego przy ul. Przyszłości w Parzniewie (działka nr ew. 91/</w:t>
      </w:r>
      <w:r w:rsidR="002C43B9">
        <w:t>42</w:t>
      </w:r>
      <w:r w:rsidRPr="00290403">
        <w:t>, obręb Parzniew, gm. Brwinów)</w:t>
      </w:r>
    </w:p>
    <w:p w:rsidR="00413A18" w:rsidRPr="00290403" w:rsidRDefault="00413A18" w:rsidP="00017F7E">
      <w:pPr>
        <w:pStyle w:val="Tekst"/>
      </w:pPr>
      <w:r w:rsidRPr="00290403">
        <w:t xml:space="preserve">Budynek będzie wyposażony w: </w:t>
      </w:r>
    </w:p>
    <w:p w:rsidR="00413A18" w:rsidRPr="00290403" w:rsidRDefault="00413A18" w:rsidP="00017F7E">
      <w:pPr>
        <w:pStyle w:val="Tekst"/>
      </w:pPr>
      <w:r w:rsidRPr="00290403">
        <w:t xml:space="preserve">- instalację wodociągową - instalację wody zimnej zasilanej z sieci wodociągowej i centralnie przygotowywanej ciepłej wody użytkowej wraz z instalacją cyrkulacyjną, </w:t>
      </w:r>
    </w:p>
    <w:p w:rsidR="00413A18" w:rsidRPr="00017F7E" w:rsidRDefault="00413A18" w:rsidP="00017F7E">
      <w:pPr>
        <w:pStyle w:val="Tekst"/>
      </w:pPr>
      <w:r w:rsidRPr="00017F7E">
        <w:t xml:space="preserve">- instalację kanalizacji socjalno-bytowej i deszczowej – odbiornikiem ścieków sanitarnych będzie przewód kanalizacji w ul. Przyszłości, ścieki deszczowe po sprowadzeniu z dachu i tarasów zostaną </w:t>
      </w:r>
      <w:proofErr w:type="spellStart"/>
      <w:r w:rsidRPr="00017F7E">
        <w:t>rozsączone</w:t>
      </w:r>
      <w:proofErr w:type="spellEnd"/>
      <w:r w:rsidRPr="00017F7E">
        <w:t xml:space="preserve"> na terenie posesji,</w:t>
      </w:r>
    </w:p>
    <w:p w:rsidR="00413A18" w:rsidRPr="00B56ADB" w:rsidRDefault="00413A18" w:rsidP="00017F7E">
      <w:pPr>
        <w:pStyle w:val="Tekst"/>
      </w:pPr>
      <w:r w:rsidRPr="00B56ADB">
        <w:t xml:space="preserve">- instalację ogrzewczą – budynek zostanie wyposażony w instalację </w:t>
      </w:r>
      <w:r w:rsidR="00B56ADB" w:rsidRPr="00B56ADB">
        <w:t xml:space="preserve">centralnego </w:t>
      </w:r>
      <w:r w:rsidRPr="00B56ADB">
        <w:t xml:space="preserve">ogrzewania (za pomocą </w:t>
      </w:r>
      <w:r w:rsidR="00B56ADB" w:rsidRPr="00B56ADB">
        <w:t>grzejników konwekcyjnych</w:t>
      </w:r>
      <w:r w:rsidRPr="00B56ADB">
        <w:t xml:space="preserve">), </w:t>
      </w:r>
    </w:p>
    <w:p w:rsidR="00B56ADB" w:rsidRDefault="00413A18" w:rsidP="00017F7E">
      <w:pPr>
        <w:pStyle w:val="Tekst"/>
      </w:pPr>
      <w:r w:rsidRPr="00290403">
        <w:t xml:space="preserve">- instalację </w:t>
      </w:r>
      <w:r w:rsidR="00B56ADB">
        <w:t>chłodzenia</w:t>
      </w:r>
      <w:r w:rsidRPr="00290403">
        <w:t xml:space="preserve"> –</w:t>
      </w:r>
      <w:r w:rsidR="00B56ADB">
        <w:t xml:space="preserve"> </w:t>
      </w:r>
      <w:r w:rsidRPr="00290403">
        <w:t xml:space="preserve">chłodzenie </w:t>
      </w:r>
      <w:r w:rsidR="00B56ADB">
        <w:t xml:space="preserve">wybranych </w:t>
      </w:r>
      <w:r w:rsidRPr="00290403">
        <w:t>pomieszczeń odbywać się będzie za pomocą klima</w:t>
      </w:r>
      <w:r w:rsidR="00A45236">
        <w:t xml:space="preserve">tyzatorów </w:t>
      </w:r>
      <w:proofErr w:type="spellStart"/>
      <w:r w:rsidR="00A45236" w:rsidRPr="00A45236">
        <w:t>multisplit</w:t>
      </w:r>
      <w:proofErr w:type="spellEnd"/>
      <w:r w:rsidR="00A45236" w:rsidRPr="00A45236">
        <w:t>.</w:t>
      </w:r>
    </w:p>
    <w:p w:rsidR="00413A18" w:rsidRDefault="00413A18" w:rsidP="00017F7E">
      <w:pPr>
        <w:pStyle w:val="Tekst"/>
      </w:pPr>
      <w:r w:rsidRPr="00290403">
        <w:t>-</w:t>
      </w:r>
      <w:r w:rsidR="00B56ADB">
        <w:t xml:space="preserve">  </w:t>
      </w:r>
      <w:r w:rsidRPr="00290403">
        <w:t xml:space="preserve"> instalację wentylacji mechanicznej nawiewno-wyciągowej.</w:t>
      </w:r>
    </w:p>
    <w:p w:rsidR="00953B1D" w:rsidRPr="00290403" w:rsidRDefault="00953B1D" w:rsidP="00017F7E">
      <w:pPr>
        <w:pStyle w:val="Tekst"/>
      </w:pPr>
      <w:r>
        <w:t>-   instalację gazową</w:t>
      </w:r>
    </w:p>
    <w:p w:rsidR="00413A18" w:rsidRPr="00290403" w:rsidRDefault="00413A18" w:rsidP="00017F7E">
      <w:pPr>
        <w:pStyle w:val="Tekst"/>
        <w:rPr>
          <w:highlight w:val="yellow"/>
        </w:rPr>
      </w:pPr>
      <w:r w:rsidRPr="00290403">
        <w:rPr>
          <w:highlight w:val="yellow"/>
        </w:rPr>
        <w:t xml:space="preserve"> </w:t>
      </w:r>
    </w:p>
    <w:p w:rsidR="00413A18" w:rsidRPr="00290403" w:rsidRDefault="00413A18" w:rsidP="00413A18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2" w:name="_Toc394493352"/>
      <w:r w:rsidRPr="00290403">
        <w:rPr>
          <w:rFonts w:ascii="Calibri" w:hAnsi="Calibri" w:cs="Calibri"/>
        </w:rPr>
        <w:t>Podstawa opracowania</w:t>
      </w:r>
      <w:bookmarkEnd w:id="2"/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</w:pPr>
      <w:r w:rsidRPr="00290403">
        <w:t>Zlecenie Inwestora,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</w:pPr>
      <w:r w:rsidRPr="00290403">
        <w:t>Uzgodnienia międzybranżowe,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</w:pPr>
      <w:r w:rsidRPr="00290403">
        <w:t>Ustawa z dnia 7 lipca 1994 Prawo budowlane (tekst jednolity: Dz. U. z 2006 r. Nr 156, poz. 1118, z późniejszymi zmianami),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</w:pPr>
      <w:r w:rsidRPr="00290403">
        <w:t xml:space="preserve">Rozporządzenie Ministra Infrastruktury z dnia 12 kwietnia 2002 r. w sprawie warunków technicznych, jakim powinny odpowiadać budynki i ich usytuowanie (tekst jednolity: Dz. U. z 2002 r. Nr 75, poz. 690, z późniejszymi zmianami), 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</w:pPr>
      <w:r w:rsidRPr="00290403">
        <w:t>Rozporządzenie Ministra Pracy i Polityki Socjalnej z dnia 26 października 1997 r. w sprawie ogólnych przepisów bezpieczeństwa i higieny pracy (tekst jednolity: Dz. U. z 2003 r. Nr 169, poz. 1650 z późniejszymi zmianami),</w:t>
      </w:r>
    </w:p>
    <w:p w:rsidR="000E4A9A" w:rsidRPr="000E4A9A" w:rsidRDefault="000E4A9A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  <w:rPr>
          <w:rFonts w:asciiTheme="minorHAnsi" w:hAnsiTheme="minorHAnsi"/>
        </w:rPr>
      </w:pPr>
      <w:r w:rsidRPr="000E4A9A">
        <w:rPr>
          <w:rStyle w:val="Uwydatnienie"/>
          <w:rFonts w:asciiTheme="minorHAnsi" w:hAnsiTheme="minorHAnsi" w:cs="Arial"/>
          <w:bCs/>
          <w:i w:val="0"/>
          <w:iCs w:val="0"/>
          <w:shd w:val="clear" w:color="auto" w:fill="FFFFFF"/>
        </w:rPr>
        <w:t>PN</w:t>
      </w:r>
      <w:r w:rsidRPr="000E4A9A">
        <w:rPr>
          <w:rFonts w:asciiTheme="minorHAnsi" w:hAnsiTheme="minorHAnsi" w:cs="Arial"/>
          <w:shd w:val="clear" w:color="auto" w:fill="FFFFFF"/>
        </w:rPr>
        <w:t>-</w:t>
      </w:r>
      <w:r w:rsidRPr="000E4A9A">
        <w:rPr>
          <w:rStyle w:val="Uwydatnienie"/>
          <w:rFonts w:asciiTheme="minorHAnsi" w:hAnsiTheme="minorHAnsi" w:cs="Arial"/>
          <w:bCs/>
          <w:i w:val="0"/>
          <w:iCs w:val="0"/>
          <w:shd w:val="clear" w:color="auto" w:fill="FFFFFF"/>
        </w:rPr>
        <w:t>83</w:t>
      </w:r>
      <w:r w:rsidRPr="000E4A9A">
        <w:rPr>
          <w:rFonts w:asciiTheme="minorHAnsi" w:hAnsiTheme="minorHAnsi" w:cs="Arial"/>
          <w:shd w:val="clear" w:color="auto" w:fill="FFFFFF"/>
        </w:rPr>
        <w:t>/</w:t>
      </w:r>
      <w:r w:rsidRPr="000E4A9A">
        <w:rPr>
          <w:rStyle w:val="Uwydatnienie"/>
          <w:rFonts w:asciiTheme="minorHAnsi" w:hAnsiTheme="minorHAnsi" w:cs="Arial"/>
          <w:bCs/>
          <w:i w:val="0"/>
          <w:iCs w:val="0"/>
          <w:shd w:val="clear" w:color="auto" w:fill="FFFFFF"/>
        </w:rPr>
        <w:t>B</w:t>
      </w:r>
      <w:r w:rsidRPr="000E4A9A">
        <w:rPr>
          <w:rFonts w:asciiTheme="minorHAnsi" w:hAnsiTheme="minorHAnsi" w:cs="Arial"/>
          <w:shd w:val="clear" w:color="auto" w:fill="FFFFFF"/>
        </w:rPr>
        <w:t>-</w:t>
      </w:r>
      <w:r w:rsidRPr="000E4A9A">
        <w:rPr>
          <w:rStyle w:val="Uwydatnienie"/>
          <w:rFonts w:asciiTheme="minorHAnsi" w:hAnsiTheme="minorHAnsi" w:cs="Arial"/>
          <w:bCs/>
          <w:i w:val="0"/>
          <w:iCs w:val="0"/>
          <w:shd w:val="clear" w:color="auto" w:fill="FFFFFF"/>
        </w:rPr>
        <w:t>03430</w:t>
      </w:r>
      <w:r w:rsidRPr="000E4A9A">
        <w:rPr>
          <w:rFonts w:asciiTheme="minorHAnsi" w:hAnsiTheme="minorHAnsi" w:cs="Arial"/>
          <w:shd w:val="clear" w:color="auto" w:fill="FFFFFF"/>
        </w:rPr>
        <w:t xml:space="preserve">/Az3:2000 </w:t>
      </w:r>
      <w:r w:rsidRPr="000E4A9A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0E4A9A">
        <w:rPr>
          <w:rFonts w:asciiTheme="minorHAnsi" w:hAnsiTheme="minorHAnsi" w:cs="Arial"/>
          <w:shd w:val="clear" w:color="auto" w:fill="FFFFFF"/>
        </w:rPr>
        <w:t>Wentylacja w budynkach mieszkalnych, zamieszkania zbiorowego i użyteczności publicznej – Wymagania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</w:pPr>
      <w:r w:rsidRPr="00290403">
        <w:lastRenderedPageBreak/>
        <w:t>PN-B-03420:1976 Wentylacja i klimatyzacja - Parametry obliczeniowe powietrza zewnętrznego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  <w:rPr>
          <w:rStyle w:val="biggertext"/>
        </w:rPr>
      </w:pPr>
      <w:r w:rsidRPr="00290403">
        <w:rPr>
          <w:rStyle w:val="biggertext"/>
        </w:rPr>
        <w:t>PN-B-02403:1982 Ogrzewnictwo – Temperatury obliczeniowe zewnętrzne,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  <w:rPr>
          <w:rStyle w:val="biggertext"/>
        </w:rPr>
      </w:pPr>
      <w:r w:rsidRPr="00290403">
        <w:rPr>
          <w:rStyle w:val="biggertext"/>
        </w:rPr>
        <w:t>PN-EN 12831:2006 Instalacje ogrzewcze w budynkach – Metoda obliczania projektowego obciążenia cieplnego.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  <w:rPr>
          <w:rStyle w:val="biggertext"/>
        </w:rPr>
      </w:pPr>
      <w:r w:rsidRPr="00290403">
        <w:rPr>
          <w:rStyle w:val="biggertext"/>
        </w:rPr>
        <w:t>PN-EN 12056-1:2002. Systemy kanalizacji grawitacyjnej wewnątrz budynków. Arkusz 1: Wymagania ogólne i użytkowe.</w:t>
      </w:r>
    </w:p>
    <w:p w:rsidR="00413A18" w:rsidRPr="00290403" w:rsidRDefault="00413A18" w:rsidP="00413A18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714" w:hanging="357"/>
        <w:jc w:val="both"/>
        <w:rPr>
          <w:rStyle w:val="biggertext"/>
        </w:rPr>
      </w:pPr>
      <w:r w:rsidRPr="00290403">
        <w:rPr>
          <w:rStyle w:val="biggertext"/>
        </w:rPr>
        <w:t>PN-EN 12056-2:2002. Systemy kanalizacji grawitacyjnej wewnątrz budynków. Arkusz 2: Kanalizacja sanitarna, projektowanie układu i obliczenia.</w:t>
      </w:r>
    </w:p>
    <w:p w:rsidR="00413A18" w:rsidRPr="00290403" w:rsidRDefault="00413A18" w:rsidP="00413A18">
      <w:pPr>
        <w:pStyle w:val="Nagwek2"/>
        <w:spacing w:after="120"/>
        <w:ind w:left="766" w:hanging="624"/>
        <w:rPr>
          <w:rFonts w:ascii="Calibri" w:hAnsi="Calibri" w:cs="Calibri"/>
        </w:rPr>
      </w:pPr>
      <w:bookmarkStart w:id="3" w:name="_Toc394493353"/>
      <w:r w:rsidRPr="00290403">
        <w:rPr>
          <w:rFonts w:ascii="Calibri" w:hAnsi="Calibri" w:cs="Calibri"/>
        </w:rPr>
        <w:t>Zakres opracowania</w:t>
      </w:r>
      <w:bookmarkEnd w:id="3"/>
    </w:p>
    <w:p w:rsidR="00413A18" w:rsidRPr="00290403" w:rsidRDefault="00413A18" w:rsidP="00413A18">
      <w:pPr>
        <w:spacing w:after="0" w:line="360" w:lineRule="auto"/>
        <w:ind w:firstLine="709"/>
      </w:pPr>
      <w:r w:rsidRPr="00290403">
        <w:t xml:space="preserve">Zakres niniejszego opracowania obejmuje: </w:t>
      </w:r>
    </w:p>
    <w:p w:rsidR="00413A18" w:rsidRPr="00290403" w:rsidRDefault="00413A18" w:rsidP="00413A18">
      <w:pPr>
        <w:pStyle w:val="Akapitzlist"/>
        <w:numPr>
          <w:ilvl w:val="0"/>
          <w:numId w:val="6"/>
        </w:numPr>
        <w:spacing w:after="0" w:line="360" w:lineRule="auto"/>
      </w:pPr>
      <w:r w:rsidRPr="00290403">
        <w:t>Projekt instalacji wodociągowo-kanalizacyjnej.</w:t>
      </w:r>
    </w:p>
    <w:p w:rsidR="00413A18" w:rsidRPr="009D3A69" w:rsidRDefault="00413A18" w:rsidP="00413A18">
      <w:pPr>
        <w:pStyle w:val="Akapitzlist"/>
        <w:numPr>
          <w:ilvl w:val="0"/>
          <w:numId w:val="6"/>
        </w:numPr>
        <w:spacing w:after="0" w:line="360" w:lineRule="auto"/>
      </w:pPr>
      <w:r w:rsidRPr="009D3A69">
        <w:t>Projekt instalacji grzewczej i chłodniczej wraz ze źródłem ciepła/chłodu.</w:t>
      </w:r>
    </w:p>
    <w:p w:rsidR="00413A18" w:rsidRDefault="00413A18" w:rsidP="00413A18">
      <w:pPr>
        <w:pStyle w:val="Akapitzlist"/>
        <w:numPr>
          <w:ilvl w:val="0"/>
          <w:numId w:val="6"/>
        </w:numPr>
        <w:spacing w:after="0" w:line="360" w:lineRule="auto"/>
      </w:pPr>
      <w:r w:rsidRPr="009D3A69">
        <w:t>Projekt instalacji wentylacji mechanicznej nawiewno-wywiewnej.</w:t>
      </w:r>
    </w:p>
    <w:p w:rsidR="00A57AE2" w:rsidRPr="009D3A69" w:rsidRDefault="00A57AE2" w:rsidP="00413A18">
      <w:pPr>
        <w:pStyle w:val="Akapitzlist"/>
        <w:numPr>
          <w:ilvl w:val="0"/>
          <w:numId w:val="6"/>
        </w:numPr>
        <w:spacing w:after="0" w:line="360" w:lineRule="auto"/>
      </w:pPr>
      <w:r>
        <w:t>Projekt instalacji gazowej.</w:t>
      </w:r>
    </w:p>
    <w:p w:rsidR="00413A18" w:rsidRPr="00F301CC" w:rsidRDefault="00413A18" w:rsidP="00413A18">
      <w:pPr>
        <w:pStyle w:val="Nagwek1"/>
        <w:spacing w:after="240"/>
        <w:ind w:left="216" w:hanging="74"/>
        <w:rPr>
          <w:rFonts w:ascii="Calibri" w:hAnsi="Calibri" w:cs="Calibri"/>
        </w:rPr>
      </w:pPr>
      <w:bookmarkStart w:id="4" w:name="_Toc394493354"/>
      <w:r w:rsidRPr="00F301CC">
        <w:rPr>
          <w:rFonts w:ascii="Calibri" w:hAnsi="Calibri" w:cs="Calibri"/>
        </w:rPr>
        <w:t>Opis instalacji wodociągowo-kanalizacyjnej.</w:t>
      </w:r>
      <w:bookmarkEnd w:id="4"/>
    </w:p>
    <w:p w:rsidR="00413A18" w:rsidRPr="00862C44" w:rsidRDefault="00413A18" w:rsidP="00913065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5" w:name="_Toc394493355"/>
      <w:r w:rsidRPr="00862C44">
        <w:rPr>
          <w:rFonts w:ascii="Calibri" w:hAnsi="Calibri" w:cs="Calibri"/>
        </w:rPr>
        <w:t>Opis i wymagania dotyczące instalacji wodociągowej</w:t>
      </w:r>
      <w:r w:rsidR="00E77D4C">
        <w:rPr>
          <w:rFonts w:ascii="Calibri" w:hAnsi="Calibri" w:cs="Calibri"/>
        </w:rPr>
        <w:t xml:space="preserve"> bytowej</w:t>
      </w:r>
      <w:r w:rsidRPr="00862C44">
        <w:rPr>
          <w:rFonts w:ascii="Calibri" w:hAnsi="Calibri" w:cs="Calibri"/>
        </w:rPr>
        <w:t>.</w:t>
      </w:r>
      <w:bookmarkEnd w:id="5"/>
    </w:p>
    <w:p w:rsidR="00413A18" w:rsidRPr="00017F7E" w:rsidRDefault="00413A18" w:rsidP="00913065">
      <w:pPr>
        <w:spacing w:after="0" w:line="360" w:lineRule="auto"/>
        <w:ind w:firstLine="709"/>
        <w:jc w:val="both"/>
        <w:rPr>
          <w:lang w:eastAsia="pl-PL"/>
        </w:rPr>
      </w:pPr>
      <w:r w:rsidRPr="00017F7E">
        <w:rPr>
          <w:lang w:eastAsia="pl-PL"/>
        </w:rPr>
        <w:t>Instalacja wodociągowa ma za zadanie doprowadzenie wody zimnej i ciepłej do poszczególnych przyborów sanitarnych (łazienek, pomieszczeń technicznych i porządkowych) w obsługiwanym budynku. Łączny bilans zimnej i ciepłej wody w obsługiwanym budynku (przepływ obliczeniowy) przyjęto jako</w:t>
      </w:r>
      <w:r w:rsidR="00E96D50" w:rsidRPr="00017F7E">
        <w:rPr>
          <w:lang w:eastAsia="pl-PL"/>
        </w:rPr>
        <w:t xml:space="preserve"> </w:t>
      </w:r>
      <w:r w:rsidR="00EB0F16" w:rsidRPr="00017F7E">
        <w:rPr>
          <w:lang w:eastAsia="pl-PL"/>
        </w:rPr>
        <w:t>1</w:t>
      </w:r>
      <w:r w:rsidR="00E96D50" w:rsidRPr="00017F7E">
        <w:rPr>
          <w:lang w:eastAsia="pl-PL"/>
        </w:rPr>
        <w:t>,</w:t>
      </w:r>
      <w:r w:rsidR="00017F7E" w:rsidRPr="00017F7E">
        <w:rPr>
          <w:lang w:eastAsia="pl-PL"/>
        </w:rPr>
        <w:t>5</w:t>
      </w:r>
      <w:r w:rsidR="00083E36" w:rsidRPr="00017F7E">
        <w:rPr>
          <w:lang w:eastAsia="pl-PL"/>
        </w:rPr>
        <w:t>7</w:t>
      </w:r>
      <w:r w:rsidR="00E96D50" w:rsidRPr="00017F7E">
        <w:rPr>
          <w:lang w:eastAsia="pl-PL"/>
        </w:rPr>
        <w:t xml:space="preserve"> </w:t>
      </w:r>
      <w:r w:rsidRPr="00017F7E">
        <w:rPr>
          <w:lang w:eastAsia="pl-PL"/>
        </w:rPr>
        <w:t>dm</w:t>
      </w:r>
      <w:r w:rsidRPr="00017F7E">
        <w:rPr>
          <w:vertAlign w:val="superscript"/>
          <w:lang w:eastAsia="pl-PL"/>
        </w:rPr>
        <w:t>3</w:t>
      </w:r>
      <w:r w:rsidRPr="00017F7E">
        <w:rPr>
          <w:lang w:eastAsia="pl-PL"/>
        </w:rPr>
        <w:t>/s.</w:t>
      </w:r>
    </w:p>
    <w:p w:rsidR="00017F7E" w:rsidRPr="0015483D" w:rsidRDefault="00017F7E" w:rsidP="00017F7E">
      <w:pPr>
        <w:spacing w:after="0" w:line="360" w:lineRule="auto"/>
        <w:ind w:firstLine="709"/>
        <w:jc w:val="both"/>
        <w:rPr>
          <w:b/>
          <w:lang w:eastAsia="pl-PL"/>
        </w:rPr>
      </w:pPr>
      <w:r w:rsidRPr="00017F7E">
        <w:rPr>
          <w:lang w:eastAsia="pl-PL"/>
        </w:rPr>
        <w:t xml:space="preserve">Instalacja będzie zasilana z zewnętrznej sieci wodociągowej (przewód zlokalizowany w ul. Przyszłości). Zestaw wodomierzowy (wodomierz wraz z armaturą odcinającą i zaworem </w:t>
      </w:r>
      <w:proofErr w:type="spellStart"/>
      <w:r w:rsidRPr="0015483D">
        <w:rPr>
          <w:lang w:eastAsia="pl-PL"/>
        </w:rPr>
        <w:t>antyskażeniowym</w:t>
      </w:r>
      <w:proofErr w:type="spellEnd"/>
      <w:r w:rsidRPr="0015483D">
        <w:rPr>
          <w:lang w:eastAsia="pl-PL"/>
        </w:rPr>
        <w:t>) zostanie zlokalizowany na parterze budynku w pomieszczeniu 1.2</w:t>
      </w:r>
      <w:r w:rsidR="00D83989">
        <w:rPr>
          <w:lang w:eastAsia="pl-PL"/>
        </w:rPr>
        <w:t>9</w:t>
      </w:r>
      <w:r w:rsidRPr="0015483D">
        <w:rPr>
          <w:lang w:eastAsia="pl-PL"/>
        </w:rPr>
        <w:t>.</w:t>
      </w:r>
    </w:p>
    <w:p w:rsidR="00413A18" w:rsidRPr="0015483D" w:rsidRDefault="00413A18" w:rsidP="00913065">
      <w:pPr>
        <w:spacing w:after="0" w:line="360" w:lineRule="auto"/>
        <w:ind w:firstLine="709"/>
        <w:jc w:val="both"/>
        <w:rPr>
          <w:lang w:eastAsia="pl-PL"/>
        </w:rPr>
      </w:pPr>
      <w:r w:rsidRPr="0015483D">
        <w:rPr>
          <w:lang w:eastAsia="pl-PL"/>
        </w:rPr>
        <w:t>Ciepła woda użytkowa przy</w:t>
      </w:r>
      <w:r w:rsidR="00447883" w:rsidRPr="0015483D">
        <w:rPr>
          <w:lang w:eastAsia="pl-PL"/>
        </w:rPr>
        <w:t xml:space="preserve">gotowywana będzie centralnie w </w:t>
      </w:r>
      <w:r w:rsidRPr="0015483D">
        <w:rPr>
          <w:lang w:eastAsia="pl-PL"/>
        </w:rPr>
        <w:t xml:space="preserve">podgrzewaczu </w:t>
      </w:r>
      <w:proofErr w:type="spellStart"/>
      <w:r w:rsidR="00447883" w:rsidRPr="0015483D">
        <w:rPr>
          <w:lang w:eastAsia="pl-PL"/>
        </w:rPr>
        <w:t>c.w.u</w:t>
      </w:r>
      <w:proofErr w:type="spellEnd"/>
      <w:r w:rsidR="00447883" w:rsidRPr="0015483D">
        <w:rPr>
          <w:lang w:eastAsia="pl-PL"/>
        </w:rPr>
        <w:t xml:space="preserve">. </w:t>
      </w:r>
      <w:r w:rsidR="00856E99" w:rsidRPr="0015483D">
        <w:rPr>
          <w:lang w:eastAsia="pl-PL"/>
        </w:rPr>
        <w:t xml:space="preserve">BL200, </w:t>
      </w:r>
      <w:r w:rsidRPr="0015483D">
        <w:rPr>
          <w:lang w:eastAsia="pl-PL"/>
        </w:rPr>
        <w:t xml:space="preserve">o mocy </w:t>
      </w:r>
      <w:r w:rsidR="00C83CE5" w:rsidRPr="0015483D">
        <w:rPr>
          <w:lang w:eastAsia="pl-PL"/>
        </w:rPr>
        <w:t xml:space="preserve">10,0 </w:t>
      </w:r>
      <w:proofErr w:type="spellStart"/>
      <w:r w:rsidRPr="0015483D">
        <w:rPr>
          <w:lang w:eastAsia="pl-PL"/>
        </w:rPr>
        <w:t>kW</w:t>
      </w:r>
      <w:proofErr w:type="spellEnd"/>
      <w:r w:rsidR="00856E99" w:rsidRPr="0015483D">
        <w:rPr>
          <w:lang w:eastAsia="pl-PL"/>
        </w:rPr>
        <w:t>,</w:t>
      </w:r>
      <w:r w:rsidRPr="0015483D">
        <w:rPr>
          <w:lang w:eastAsia="pl-PL"/>
        </w:rPr>
        <w:t xml:space="preserve"> wyposażonym w zasobnik o pojemności </w:t>
      </w:r>
      <w:r w:rsidR="00447883" w:rsidRPr="0015483D">
        <w:rPr>
          <w:lang w:eastAsia="pl-PL"/>
        </w:rPr>
        <w:t>V=2</w:t>
      </w:r>
      <w:r w:rsidRPr="0015483D">
        <w:rPr>
          <w:lang w:eastAsia="pl-PL"/>
        </w:rPr>
        <w:t>0</w:t>
      </w:r>
      <w:r w:rsidR="00856E99" w:rsidRPr="0015483D">
        <w:rPr>
          <w:lang w:eastAsia="pl-PL"/>
        </w:rPr>
        <w:t>0</w:t>
      </w:r>
      <w:r w:rsidRPr="0015483D">
        <w:rPr>
          <w:lang w:eastAsia="pl-PL"/>
        </w:rPr>
        <w:t>dm3</w:t>
      </w:r>
      <w:r w:rsidR="00856E99" w:rsidRPr="0015483D">
        <w:rPr>
          <w:lang w:eastAsia="pl-PL"/>
        </w:rPr>
        <w:t xml:space="preserve">, </w:t>
      </w:r>
      <w:r w:rsidRPr="0015483D">
        <w:rPr>
          <w:lang w:eastAsia="pl-PL"/>
        </w:rPr>
        <w:t xml:space="preserve">zlokalizowanym w pomieszczeniu </w:t>
      </w:r>
      <w:r w:rsidR="00551489" w:rsidRPr="0015483D">
        <w:rPr>
          <w:lang w:eastAsia="pl-PL"/>
        </w:rPr>
        <w:t>2.06</w:t>
      </w:r>
      <w:r w:rsidRPr="0015483D">
        <w:rPr>
          <w:lang w:eastAsia="pl-PL"/>
        </w:rPr>
        <w:t xml:space="preserve">. W przypadku dużych poborów wody lub </w:t>
      </w:r>
      <w:hyperlink r:id="rId8" w:history="1">
        <w:r w:rsidR="00102656" w:rsidRPr="0015483D">
          <w:rPr>
            <w:lang w:eastAsia="pl-PL"/>
          </w:rPr>
          <w:t>w przypadku okresowego podgrzewania wody</w:t>
        </w:r>
        <w:r w:rsidR="00DE3426" w:rsidRPr="0015483D">
          <w:rPr>
            <w:lang w:eastAsia="pl-PL"/>
          </w:rPr>
          <w:t xml:space="preserve"> w celu z</w:t>
        </w:r>
        <w:r w:rsidR="00856E99" w:rsidRPr="0015483D">
          <w:rPr>
            <w:lang w:eastAsia="pl-PL"/>
          </w:rPr>
          <w:t>abezpieczeni</w:t>
        </w:r>
        <w:r w:rsidR="00DE3426" w:rsidRPr="0015483D">
          <w:rPr>
            <w:lang w:eastAsia="pl-PL"/>
          </w:rPr>
          <w:t>a</w:t>
        </w:r>
        <w:r w:rsidR="00856E99" w:rsidRPr="0015483D">
          <w:rPr>
            <w:lang w:eastAsia="pl-PL"/>
          </w:rPr>
          <w:t xml:space="preserve"> instalacji </w:t>
        </w:r>
        <w:proofErr w:type="spellStart"/>
        <w:r w:rsidR="00856E99" w:rsidRPr="0015483D">
          <w:rPr>
            <w:lang w:eastAsia="pl-PL"/>
          </w:rPr>
          <w:t>c.w.</w:t>
        </w:r>
        <w:r w:rsidR="00DE3426" w:rsidRPr="0015483D">
          <w:rPr>
            <w:lang w:eastAsia="pl-PL"/>
          </w:rPr>
          <w:t>u</w:t>
        </w:r>
        <w:proofErr w:type="spellEnd"/>
        <w:r w:rsidR="00DE3426" w:rsidRPr="0015483D">
          <w:rPr>
            <w:lang w:eastAsia="pl-PL"/>
          </w:rPr>
          <w:t xml:space="preserve">. </w:t>
        </w:r>
        <w:r w:rsidR="00856E99" w:rsidRPr="0015483D">
          <w:rPr>
            <w:lang w:eastAsia="pl-PL"/>
          </w:rPr>
          <w:t xml:space="preserve"> przed rozwojem bakterii </w:t>
        </w:r>
        <w:proofErr w:type="spellStart"/>
        <w:r w:rsidR="00856E99" w:rsidRPr="0015483D">
          <w:rPr>
            <w:lang w:eastAsia="pl-PL"/>
          </w:rPr>
          <w:t>Legionella</w:t>
        </w:r>
        <w:proofErr w:type="spellEnd"/>
      </w:hyperlink>
      <w:r w:rsidR="00DE3426" w:rsidRPr="0015483D">
        <w:rPr>
          <w:lang w:eastAsia="pl-PL"/>
        </w:rPr>
        <w:t xml:space="preserve">, </w:t>
      </w:r>
      <w:r w:rsidRPr="0015483D">
        <w:rPr>
          <w:lang w:eastAsia="pl-PL"/>
        </w:rPr>
        <w:t xml:space="preserve">podgrzew wody </w:t>
      </w:r>
      <w:r w:rsidR="00DE3426" w:rsidRPr="0015483D">
        <w:rPr>
          <w:lang w:eastAsia="pl-PL"/>
        </w:rPr>
        <w:t xml:space="preserve">będzie zapewniać </w:t>
      </w:r>
      <w:r w:rsidRPr="0015483D">
        <w:rPr>
          <w:lang w:eastAsia="pl-PL"/>
        </w:rPr>
        <w:t>wbudowan</w:t>
      </w:r>
      <w:r w:rsidR="00DE3426" w:rsidRPr="0015483D">
        <w:rPr>
          <w:lang w:eastAsia="pl-PL"/>
        </w:rPr>
        <w:t>a</w:t>
      </w:r>
      <w:r w:rsidRPr="0015483D">
        <w:rPr>
          <w:lang w:eastAsia="pl-PL"/>
        </w:rPr>
        <w:t xml:space="preserve"> grzałk</w:t>
      </w:r>
      <w:r w:rsidR="00DE3426" w:rsidRPr="0015483D">
        <w:rPr>
          <w:lang w:eastAsia="pl-PL"/>
        </w:rPr>
        <w:t>a</w:t>
      </w:r>
      <w:r w:rsidRPr="0015483D">
        <w:rPr>
          <w:lang w:eastAsia="pl-PL"/>
        </w:rPr>
        <w:t xml:space="preserve"> elektryczn</w:t>
      </w:r>
      <w:r w:rsidR="00DE3426" w:rsidRPr="0015483D">
        <w:rPr>
          <w:lang w:eastAsia="pl-PL"/>
        </w:rPr>
        <w:t>a</w:t>
      </w:r>
      <w:r w:rsidRPr="0015483D">
        <w:rPr>
          <w:lang w:eastAsia="pl-PL"/>
        </w:rPr>
        <w:t xml:space="preserve"> </w:t>
      </w:r>
      <w:r w:rsidR="00856E99" w:rsidRPr="0015483D">
        <w:rPr>
          <w:lang w:eastAsia="pl-PL"/>
        </w:rPr>
        <w:t xml:space="preserve">(230 V EC410) , </w:t>
      </w:r>
      <w:r w:rsidRPr="0015483D">
        <w:rPr>
          <w:lang w:eastAsia="pl-PL"/>
        </w:rPr>
        <w:t>o mocy 2,</w:t>
      </w:r>
      <w:r w:rsidR="00856E99" w:rsidRPr="0015483D">
        <w:rPr>
          <w:lang w:eastAsia="pl-PL"/>
        </w:rPr>
        <w:t>2</w:t>
      </w:r>
      <w:r w:rsidRPr="0015483D">
        <w:rPr>
          <w:lang w:eastAsia="pl-PL"/>
        </w:rPr>
        <w:t>kW.</w:t>
      </w:r>
      <w:r w:rsidR="004C5979" w:rsidRPr="0015483D">
        <w:rPr>
          <w:lang w:eastAsia="pl-PL"/>
        </w:rPr>
        <w:t xml:space="preserve"> </w:t>
      </w:r>
    </w:p>
    <w:p w:rsidR="00413A18" w:rsidRPr="0015483D" w:rsidRDefault="00413A18" w:rsidP="00913065">
      <w:pPr>
        <w:spacing w:after="0" w:line="360" w:lineRule="auto"/>
        <w:ind w:firstLine="709"/>
        <w:jc w:val="both"/>
        <w:rPr>
          <w:lang w:eastAsia="pl-PL"/>
        </w:rPr>
      </w:pPr>
      <w:r w:rsidRPr="0015483D">
        <w:rPr>
          <w:lang w:eastAsia="pl-PL"/>
        </w:rPr>
        <w:t xml:space="preserve">Główne przewody instalacji wodociągowej należy prowadzić w przestrzeni stropu podwieszonego do poszczególnych pionów i podejść. Na przewodach zimnej i ciepłej wody </w:t>
      </w:r>
      <w:r w:rsidRPr="0015483D">
        <w:rPr>
          <w:lang w:eastAsia="pl-PL"/>
        </w:rPr>
        <w:lastRenderedPageBreak/>
        <w:t xml:space="preserve">przewiduje się montaż zawór odcinających z korkiem spustowym, na instalacji cyrkulacji ciepłej wody przewiduje się montaż zaworów termostatycznych. Instalacja wodociągowa zostanie wykonana </w:t>
      </w:r>
      <w:r w:rsidR="001F3668" w:rsidRPr="0015483D">
        <w:t xml:space="preserve">z rur </w:t>
      </w:r>
      <w:proofErr w:type="spellStart"/>
      <w:r w:rsidR="001F3668" w:rsidRPr="0015483D">
        <w:t>PE-X</w:t>
      </w:r>
      <w:r w:rsidR="005C489B">
        <w:t>a</w:t>
      </w:r>
      <w:proofErr w:type="spellEnd"/>
      <w:r w:rsidR="001F3668" w:rsidRPr="0015483D">
        <w:t xml:space="preserve"> (</w:t>
      </w:r>
      <w:proofErr w:type="spellStart"/>
      <w:r w:rsidR="001F3668" w:rsidRPr="0015483D">
        <w:t>Temp.robocza</w:t>
      </w:r>
      <w:proofErr w:type="spellEnd"/>
      <w:r w:rsidR="001F3668" w:rsidRPr="0015483D">
        <w:t xml:space="preserve"> 80</w:t>
      </w:r>
      <w:r w:rsidR="001F3668" w:rsidRPr="00C36051">
        <w:rPr>
          <w:vertAlign w:val="superscript"/>
        </w:rPr>
        <w:t>o</w:t>
      </w:r>
      <w:r w:rsidR="001F3668" w:rsidRPr="0015483D">
        <w:t>C, ciśnienie dopuszczalne 6 bar). Średnice podano w części graficznej opracowania.</w:t>
      </w:r>
      <w:r w:rsidR="001F3668" w:rsidRPr="0015483D">
        <w:rPr>
          <w:lang w:eastAsia="pl-PL"/>
        </w:rPr>
        <w:t xml:space="preserve"> </w:t>
      </w:r>
      <w:r w:rsidR="00551489" w:rsidRPr="0015483D">
        <w:rPr>
          <w:lang w:eastAsia="pl-PL"/>
        </w:rPr>
        <w:t xml:space="preserve">Przewody </w:t>
      </w:r>
      <w:r w:rsidR="001F3668" w:rsidRPr="0015483D">
        <w:rPr>
          <w:lang w:eastAsia="pl-PL"/>
        </w:rPr>
        <w:t>wody ciepłej i cyrkulacyjnej</w:t>
      </w:r>
      <w:r w:rsidR="00551489" w:rsidRPr="0015483D">
        <w:rPr>
          <w:lang w:eastAsia="pl-PL"/>
        </w:rPr>
        <w:t xml:space="preserve"> należy zaizolować otuliną polietylenową </w:t>
      </w:r>
      <w:proofErr w:type="spellStart"/>
      <w:r w:rsidR="00551489" w:rsidRPr="0015483D">
        <w:rPr>
          <w:lang w:eastAsia="pl-PL"/>
        </w:rPr>
        <w:t>Armacell</w:t>
      </w:r>
      <w:proofErr w:type="spellEnd"/>
      <w:r w:rsidR="00551489" w:rsidRPr="0015483D">
        <w:rPr>
          <w:lang w:eastAsia="pl-PL"/>
        </w:rPr>
        <w:t xml:space="preserve"> </w:t>
      </w:r>
      <w:proofErr w:type="spellStart"/>
      <w:r w:rsidR="00551489" w:rsidRPr="0015483D">
        <w:rPr>
          <w:lang w:eastAsia="pl-PL"/>
        </w:rPr>
        <w:t>tubolit</w:t>
      </w:r>
      <w:proofErr w:type="spellEnd"/>
      <w:r w:rsidR="00551489" w:rsidRPr="0015483D">
        <w:rPr>
          <w:lang w:eastAsia="pl-PL"/>
        </w:rPr>
        <w:t xml:space="preserve"> o grubości i parametrom odpowiadającym wymaganiom </w:t>
      </w:r>
      <w:r w:rsidR="00551489" w:rsidRPr="0015483D">
        <w:rPr>
          <w:rFonts w:asciiTheme="minorHAnsi" w:hAnsiTheme="minorHAnsi"/>
          <w:shd w:val="clear" w:color="auto" w:fill="FFFFFF"/>
        </w:rPr>
        <w:t>Rozporządzenia Ministra Infrastruktury z dnia 6 listopada 2008 r.</w:t>
      </w:r>
      <w:r w:rsidR="001F3668" w:rsidRPr="0015483D">
        <w:rPr>
          <w:rFonts w:asciiTheme="minorHAnsi" w:hAnsiTheme="minorHAnsi"/>
          <w:shd w:val="clear" w:color="auto" w:fill="FFFFFF"/>
        </w:rPr>
        <w:t xml:space="preserve"> Przewody wody zimnej zaizolować </w:t>
      </w:r>
      <w:proofErr w:type="spellStart"/>
      <w:r w:rsidR="001F3668" w:rsidRPr="0015483D">
        <w:rPr>
          <w:rFonts w:asciiTheme="minorHAnsi" w:hAnsiTheme="minorHAnsi"/>
          <w:shd w:val="clear" w:color="auto" w:fill="FFFFFF"/>
        </w:rPr>
        <w:t>przeciwroszeniowo</w:t>
      </w:r>
      <w:proofErr w:type="spellEnd"/>
      <w:r w:rsidR="001F3668" w:rsidRPr="0015483D">
        <w:rPr>
          <w:rFonts w:asciiTheme="minorHAnsi" w:hAnsiTheme="minorHAnsi"/>
          <w:shd w:val="clear" w:color="auto" w:fill="FFFFFF"/>
        </w:rPr>
        <w:t xml:space="preserve">  </w:t>
      </w:r>
      <w:r w:rsidR="001F3668" w:rsidRPr="0015483D">
        <w:rPr>
          <w:lang w:eastAsia="pl-PL"/>
        </w:rPr>
        <w:t>otuliną polietylenową</w:t>
      </w:r>
      <w:r w:rsidR="0001737A">
        <w:rPr>
          <w:lang w:eastAsia="pl-PL"/>
        </w:rPr>
        <w:t xml:space="preserve"> </w:t>
      </w:r>
      <w:proofErr w:type="spellStart"/>
      <w:r w:rsidR="001F3668" w:rsidRPr="0015483D">
        <w:rPr>
          <w:lang w:eastAsia="pl-PL"/>
        </w:rPr>
        <w:t>Armacell</w:t>
      </w:r>
      <w:proofErr w:type="spellEnd"/>
      <w:r w:rsidR="001F3668" w:rsidRPr="0015483D">
        <w:rPr>
          <w:lang w:eastAsia="pl-PL"/>
        </w:rPr>
        <w:t xml:space="preserve"> </w:t>
      </w:r>
      <w:proofErr w:type="spellStart"/>
      <w:r w:rsidR="001F3668" w:rsidRPr="0015483D">
        <w:rPr>
          <w:lang w:eastAsia="pl-PL"/>
        </w:rPr>
        <w:t>tubolit</w:t>
      </w:r>
      <w:proofErr w:type="spellEnd"/>
      <w:r w:rsidR="001F3668" w:rsidRPr="0015483D">
        <w:rPr>
          <w:lang w:eastAsia="pl-PL"/>
        </w:rPr>
        <w:t xml:space="preserve"> o grubości </w:t>
      </w:r>
      <w:r w:rsidR="0015483D">
        <w:rPr>
          <w:lang w:eastAsia="pl-PL"/>
        </w:rPr>
        <w:t>9</w:t>
      </w:r>
      <w:r w:rsidR="001F3668" w:rsidRPr="0015483D">
        <w:rPr>
          <w:lang w:eastAsia="pl-PL"/>
        </w:rPr>
        <w:t>mm.</w:t>
      </w:r>
    </w:p>
    <w:p w:rsidR="00DE15D2" w:rsidRDefault="00DE15D2" w:rsidP="00DE15D2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6" w:name="_Toc385934581"/>
      <w:bookmarkStart w:id="7" w:name="_Toc394493356"/>
      <w:r>
        <w:rPr>
          <w:rFonts w:ascii="Calibri" w:hAnsi="Calibri" w:cs="Calibri"/>
        </w:rPr>
        <w:t>Opis i wymagania dotyczące instalacji wody hydrantowej (przeciwpożarowej).</w:t>
      </w:r>
      <w:bookmarkEnd w:id="6"/>
      <w:bookmarkEnd w:id="7"/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 xml:space="preserve">Instalację wodociągową hydrantową zaprojektowano jako nadrzędną względem instalacji wodociągowej bytowej – wykorzystanie zaworów pierwszeństwa i </w:t>
      </w:r>
      <w:proofErr w:type="spellStart"/>
      <w:r>
        <w:rPr>
          <w:lang w:eastAsia="pl-PL"/>
        </w:rPr>
        <w:t>antyskażeniowego</w:t>
      </w:r>
      <w:proofErr w:type="spellEnd"/>
      <w:r>
        <w:rPr>
          <w:lang w:eastAsia="pl-PL"/>
        </w:rPr>
        <w:t xml:space="preserve">. Minimalne ciśnienie na przyłączu – 4,0 bary, ciśnienie maksymalne – 8,0 bar. Maksymalne ciśnienie wewnątrz instalacji – 4 bary. 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 xml:space="preserve">Całą instalację wodociągową hydrantową wraz z odejściami pod hydranty ppoż. wykonać z rur stalowych 2-krotnie ocynkowanych, łączonych na </w:t>
      </w:r>
      <w:proofErr w:type="spellStart"/>
      <w:r>
        <w:rPr>
          <w:lang w:eastAsia="pl-PL"/>
        </w:rPr>
        <w:t>szybkozłączki</w:t>
      </w:r>
      <w:proofErr w:type="spellEnd"/>
      <w:r>
        <w:rPr>
          <w:lang w:eastAsia="pl-PL"/>
        </w:rPr>
        <w:t>, gwintowanych lub lutospawanych wg PN-74/H-74200. Instalację hydrantową izolować termicznie otuliną PE dla zabezpieczenia przed kondensacją pary wodnej.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>Ochronę przeciwpożarową budynku zapewniają projektowane hydranty ppoż. (2 sztuki) montowane na ścianach obu kondygnacji wg dokumentacji rysunkowej projektu. Hydranty montować 1,35m nad posadzką.</w:t>
      </w:r>
      <w:r w:rsidR="00E77D4C">
        <w:rPr>
          <w:lang w:eastAsia="pl-PL"/>
        </w:rPr>
        <w:t xml:space="preserve"> Przewidzieć działanie jednocześ</w:t>
      </w:r>
      <w:r>
        <w:rPr>
          <w:lang w:eastAsia="pl-PL"/>
        </w:rPr>
        <w:t>n</w:t>
      </w:r>
      <w:r w:rsidR="00E77D4C">
        <w:rPr>
          <w:lang w:eastAsia="pl-PL"/>
        </w:rPr>
        <w:t>i</w:t>
      </w:r>
      <w:r>
        <w:rPr>
          <w:lang w:eastAsia="pl-PL"/>
        </w:rPr>
        <w:t xml:space="preserve">e dwóch hydrantów (o wymaganej wydajności łącznej 2,0 dm3/s i ciśnieniu 0,2MPa). 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>Całość instalacji hydrantowej wykonać zgodnie z PN-B-02865.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>Przewody wodociągowe i sposób ich zainstalowania muszą być zgodne z wymogami norm polskich.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 xml:space="preserve">Zawory odcinające – kulowe kołnierzowe. Nominalne ciśnienie robocze armatury </w:t>
      </w:r>
      <w:r>
        <w:rPr>
          <w:lang w:eastAsia="pl-PL"/>
        </w:rPr>
        <w:br/>
        <w:t xml:space="preserve">PN = 1,0 </w:t>
      </w:r>
      <w:proofErr w:type="spellStart"/>
      <w:r>
        <w:rPr>
          <w:lang w:eastAsia="pl-PL"/>
        </w:rPr>
        <w:t>MPa</w:t>
      </w:r>
      <w:proofErr w:type="spellEnd"/>
      <w:r>
        <w:rPr>
          <w:lang w:eastAsia="pl-PL"/>
        </w:rPr>
        <w:t>.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>Montaż, próbę i odbiór należy prowadzić zgodnie z: „Wymagania techniczne COBRTI INSTAL – zeszyt 7 – Warunki techniczne wykonania i odbioru instalacji wodociągowych.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>Próba ciśnieniowa:</w:t>
      </w:r>
    </w:p>
    <w:p w:rsidR="00DE15D2" w:rsidRDefault="00DE15D2" w:rsidP="00DE15D2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 xml:space="preserve">- przyjmuje się maksymalne ciśnienie robocze Pr=0,7 </w:t>
      </w:r>
      <w:proofErr w:type="spellStart"/>
      <w:r>
        <w:rPr>
          <w:lang w:eastAsia="pl-PL"/>
        </w:rPr>
        <w:t>MPa</w:t>
      </w:r>
      <w:proofErr w:type="spellEnd"/>
      <w:r>
        <w:rPr>
          <w:lang w:eastAsia="pl-PL"/>
        </w:rPr>
        <w:t>,</w:t>
      </w:r>
    </w:p>
    <w:p w:rsidR="00DE15D2" w:rsidRDefault="00DE15D2" w:rsidP="00E77D4C">
      <w:pPr>
        <w:spacing w:after="0" w:line="360" w:lineRule="auto"/>
        <w:ind w:firstLine="709"/>
        <w:jc w:val="both"/>
        <w:rPr>
          <w:lang w:eastAsia="pl-PL"/>
        </w:rPr>
      </w:pPr>
      <w:r>
        <w:rPr>
          <w:lang w:eastAsia="pl-PL"/>
        </w:rPr>
        <w:t xml:space="preserve">- minimalne ciśnienie próbne Ppr=1,0 </w:t>
      </w:r>
      <w:proofErr w:type="spellStart"/>
      <w:r>
        <w:rPr>
          <w:lang w:eastAsia="pl-PL"/>
        </w:rPr>
        <w:t>MPa</w:t>
      </w:r>
      <w:proofErr w:type="spellEnd"/>
      <w:r>
        <w:rPr>
          <w:lang w:eastAsia="pl-PL"/>
        </w:rPr>
        <w:t>.</w:t>
      </w:r>
    </w:p>
    <w:p w:rsidR="00413A18" w:rsidRPr="00E62C40" w:rsidRDefault="00413A18" w:rsidP="00913065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8" w:name="_Toc394493357"/>
      <w:r w:rsidRPr="00E62C40">
        <w:rPr>
          <w:rFonts w:ascii="Calibri" w:hAnsi="Calibri" w:cs="Calibri"/>
        </w:rPr>
        <w:lastRenderedPageBreak/>
        <w:t>Opis i wymagania dotyczące instalacji kanalizacji</w:t>
      </w:r>
      <w:bookmarkEnd w:id="8"/>
    </w:p>
    <w:p w:rsidR="00413A18" w:rsidRPr="00E62C40" w:rsidRDefault="00413A18" w:rsidP="00913065">
      <w:pPr>
        <w:spacing w:after="0" w:line="360" w:lineRule="auto"/>
        <w:ind w:firstLine="709"/>
        <w:jc w:val="both"/>
      </w:pPr>
      <w:r w:rsidRPr="00E62C40">
        <w:t xml:space="preserve">Zadaniem instalacji kanalizacji sanitarnej będzie odbiór ścieków z poszczególnych przyborów sanitarnych w budynku. Odbiornikiem ścieków będzie kanał w </w:t>
      </w:r>
      <w:r w:rsidR="00CA72DE" w:rsidRPr="00E62C40">
        <w:t xml:space="preserve">projektowanej </w:t>
      </w:r>
      <w:r w:rsidRPr="00E62C40">
        <w:t xml:space="preserve">ulicy </w:t>
      </w:r>
      <w:r w:rsidR="00CA72DE" w:rsidRPr="00E62C40">
        <w:t>na działce 90/36</w:t>
      </w:r>
      <w:r w:rsidRPr="00E62C40">
        <w:t xml:space="preserve">. Ścieki będą sprowadzane pionami kanalizacyjnymi o średnicy Ø110mm pod posadzkę kondygnacji +1, skąd odprowadzane będą przewodami poziomymi w kierunku </w:t>
      </w:r>
      <w:proofErr w:type="spellStart"/>
      <w:r w:rsidRPr="00E62C40">
        <w:t>przykanalika</w:t>
      </w:r>
      <w:proofErr w:type="spellEnd"/>
      <w:r w:rsidRPr="00E62C40">
        <w:t xml:space="preserve"> sanitarnego i dalej do sieci kanalizacyjnej.</w:t>
      </w:r>
    </w:p>
    <w:p w:rsidR="00413A18" w:rsidRPr="00E62C40" w:rsidRDefault="00413A18" w:rsidP="00913065">
      <w:pPr>
        <w:spacing w:after="0" w:line="360" w:lineRule="auto"/>
        <w:ind w:firstLine="709"/>
        <w:jc w:val="both"/>
      </w:pPr>
      <w:r w:rsidRPr="00E62C40">
        <w:t xml:space="preserve">Ścieki deszczowe z dachu będą odbierane za pomocą rynien i sprowadzane </w:t>
      </w:r>
      <w:r w:rsidR="00A83958" w:rsidRPr="00E62C40">
        <w:t>rurami spustowymi zakończonymi rzygaczami na teren przy budynku</w:t>
      </w:r>
      <w:r w:rsidRPr="00E62C40">
        <w:t xml:space="preserve">. </w:t>
      </w:r>
    </w:p>
    <w:p w:rsidR="00413A18" w:rsidRPr="00E62C40" w:rsidRDefault="00413A18" w:rsidP="00913065">
      <w:pPr>
        <w:spacing w:after="0" w:line="360" w:lineRule="auto"/>
        <w:ind w:firstLine="709"/>
        <w:jc w:val="both"/>
      </w:pPr>
      <w:r w:rsidRPr="00E62C40">
        <w:t>Piony i podejścia kanalizacyjne należy wykonać z rur z polipropylenowych w systemie niskoszumowym łączonych przez kształtki kielichowe. Instalację pionową należy wykonywać przed zamurowaniem szachtów, trójniki wyciągając poza lico obudowy i zakorkować je na czas robót</w:t>
      </w:r>
      <w:r w:rsidRPr="00913065">
        <w:rPr>
          <w:color w:val="FF0000"/>
        </w:rPr>
        <w:t xml:space="preserve"> </w:t>
      </w:r>
      <w:r w:rsidRPr="00E62C40">
        <w:t>tynkarskich. Należy zapewnić odpowietrzenie instalacji kanalizacyjnej poprzez wyprowadzenie pionów ponad dach lub zaworów napowietrzających (zgodnie z częścią graficzną opracowania). Podejścia do przyborów sanitarnych należy prowadzić po wierzchu ścian dla rur Ø110, lub w bruzdach ściennych i warstwach posadzki przy ścianie (tam gdzie to możliwe) dla średnic Ø 50 i Ø 70. Minimalny spadek podejść sanitarnych dla średnicy Ø110 przyjąć jako 2%, dla średnic Ø50 i Ø70 – 5%. U podstawy każdego pionu należy wykonać hermetyczne rewizje, do których należy zapewnić dostęp, poprzez wykonanie drzwiczek rewizyjnych w ściankach obudowy szachtu instalacyjnego.</w:t>
      </w:r>
    </w:p>
    <w:p w:rsidR="00413A18" w:rsidRPr="00E62C40" w:rsidRDefault="00413A18" w:rsidP="00913065">
      <w:pPr>
        <w:spacing w:after="0" w:line="360" w:lineRule="auto"/>
        <w:ind w:firstLine="709"/>
        <w:jc w:val="both"/>
      </w:pPr>
      <w:r w:rsidRPr="00E62C40">
        <w:t xml:space="preserve">Przewody prowadzone pod posadzką kondygnacji +1 wykonać ze standardowych rur PVC łączonych kielichowo. Spadki przyjąć zgodnie z graficzną częścią opracowania. </w:t>
      </w:r>
      <w:r w:rsidR="00EC5ABA">
        <w:t xml:space="preserve">Do systemu kanalizacji </w:t>
      </w:r>
      <w:r w:rsidR="00FF748E">
        <w:t>będzie</w:t>
      </w:r>
      <w:r w:rsidR="00EC5ABA">
        <w:t xml:space="preserve"> również odprowadz</w:t>
      </w:r>
      <w:r w:rsidR="00FF748E">
        <w:t>a</w:t>
      </w:r>
      <w:r w:rsidR="00EC5ABA">
        <w:t>n</w:t>
      </w:r>
      <w:r w:rsidR="00FF748E">
        <w:t>y kondensat ze studzienek odbiorowych</w:t>
      </w:r>
      <w:r w:rsidR="00EC5ABA">
        <w:t xml:space="preserve"> gruntowego powietrznego wymiennika ciepła.</w:t>
      </w:r>
      <w:r w:rsidR="00FF748E">
        <w:t xml:space="preserve"> Za tłoczenie kondensatu odpowiedzialne będą dwie </w:t>
      </w:r>
      <w:r w:rsidR="00E6726E">
        <w:t xml:space="preserve">pompy zatapialne </w:t>
      </w:r>
      <w:proofErr w:type="spellStart"/>
      <w:r w:rsidR="00E6726E">
        <w:t>Unilift</w:t>
      </w:r>
      <w:proofErr w:type="spellEnd"/>
      <w:r w:rsidR="00E6726E">
        <w:t xml:space="preserve"> KP 150 firmy Grundfos.</w:t>
      </w:r>
    </w:p>
    <w:p w:rsidR="00F74E25" w:rsidRPr="00F301CC" w:rsidRDefault="00F74E25" w:rsidP="00413A18">
      <w:pPr>
        <w:spacing w:after="0" w:line="240" w:lineRule="auto"/>
        <w:rPr>
          <w:rFonts w:eastAsia="Times New Roman"/>
          <w:b/>
          <w:bCs/>
          <w:color w:val="00B050"/>
          <w:kern w:val="32"/>
          <w:sz w:val="32"/>
          <w:szCs w:val="32"/>
          <w:highlight w:val="yellow"/>
          <w:lang w:eastAsia="pl-PL"/>
        </w:rPr>
      </w:pPr>
    </w:p>
    <w:p w:rsidR="00800F80" w:rsidRPr="005D2506" w:rsidRDefault="00800F80" w:rsidP="00800F80">
      <w:pPr>
        <w:pStyle w:val="Nagwek1"/>
        <w:spacing w:after="240"/>
        <w:ind w:left="216" w:hanging="74"/>
        <w:rPr>
          <w:rFonts w:ascii="Calibri" w:hAnsi="Calibri" w:cs="Calibri"/>
        </w:rPr>
      </w:pPr>
      <w:bookmarkStart w:id="9" w:name="_Toc357762848"/>
      <w:bookmarkStart w:id="10" w:name="_Toc394493358"/>
      <w:r w:rsidRPr="005D2506">
        <w:rPr>
          <w:rFonts w:ascii="Calibri" w:hAnsi="Calibri" w:cs="Calibri"/>
        </w:rPr>
        <w:t>Opis instalacji grzewczej.</w:t>
      </w:r>
      <w:bookmarkEnd w:id="9"/>
      <w:bookmarkEnd w:id="10"/>
    </w:p>
    <w:p w:rsidR="00F74E25" w:rsidRPr="005D2506" w:rsidRDefault="00800F80" w:rsidP="00800F80">
      <w:pPr>
        <w:spacing w:line="360" w:lineRule="auto"/>
        <w:ind w:firstLine="709"/>
        <w:jc w:val="both"/>
        <w:rPr>
          <w:lang w:eastAsia="pl-PL"/>
        </w:rPr>
      </w:pPr>
      <w:r w:rsidRPr="005D2506">
        <w:rPr>
          <w:lang w:eastAsia="pl-PL"/>
        </w:rPr>
        <w:t xml:space="preserve">Projektowany budynek zostanie wyposażony w instalację grzewczą pompową, z rozdziałem dolnym, zasilaną z centralnej kotłowni. Na instalację składać się będą </w:t>
      </w:r>
      <w:r w:rsidR="002B10E3">
        <w:rPr>
          <w:lang w:eastAsia="pl-PL"/>
        </w:rPr>
        <w:t>trzy</w:t>
      </w:r>
      <w:r w:rsidRPr="005D2506">
        <w:rPr>
          <w:lang w:eastAsia="pl-PL"/>
        </w:rPr>
        <w:t xml:space="preserve"> obiegi grzewcze: obieg </w:t>
      </w:r>
      <w:r w:rsidR="009D3A69" w:rsidRPr="005D2506">
        <w:rPr>
          <w:lang w:eastAsia="pl-PL"/>
        </w:rPr>
        <w:t>z grzejnikami</w:t>
      </w:r>
      <w:r w:rsidR="00A57ED0" w:rsidRPr="005D2506">
        <w:rPr>
          <w:lang w:eastAsia="pl-PL"/>
        </w:rPr>
        <w:t xml:space="preserve"> (insta</w:t>
      </w:r>
      <w:r w:rsidR="002B10E3">
        <w:rPr>
          <w:lang w:eastAsia="pl-PL"/>
        </w:rPr>
        <w:t xml:space="preserve">lacja centralnego ogrzewania), </w:t>
      </w:r>
      <w:r w:rsidR="00A57ED0" w:rsidRPr="005D2506">
        <w:rPr>
          <w:lang w:eastAsia="pl-PL"/>
        </w:rPr>
        <w:t>obieg ciepła technologicznego</w:t>
      </w:r>
      <w:r w:rsidR="002264F9" w:rsidRPr="005D2506">
        <w:rPr>
          <w:lang w:eastAsia="pl-PL"/>
        </w:rPr>
        <w:t xml:space="preserve"> (nagrzewnic</w:t>
      </w:r>
      <w:r w:rsidR="00150053">
        <w:rPr>
          <w:lang w:eastAsia="pl-PL"/>
        </w:rPr>
        <w:t>e</w:t>
      </w:r>
      <w:r w:rsidR="002264F9" w:rsidRPr="005D2506">
        <w:rPr>
          <w:lang w:eastAsia="pl-PL"/>
        </w:rPr>
        <w:t xml:space="preserve"> w centra</w:t>
      </w:r>
      <w:r w:rsidR="00150053">
        <w:rPr>
          <w:lang w:eastAsia="pl-PL"/>
        </w:rPr>
        <w:t>lach</w:t>
      </w:r>
      <w:r w:rsidR="00A57ED0" w:rsidRPr="005D2506">
        <w:rPr>
          <w:lang w:eastAsia="pl-PL"/>
        </w:rPr>
        <w:t xml:space="preserve"> klimatyzacyjn</w:t>
      </w:r>
      <w:r w:rsidR="00150053">
        <w:rPr>
          <w:lang w:eastAsia="pl-PL"/>
        </w:rPr>
        <w:t>ych</w:t>
      </w:r>
      <w:r w:rsidR="00A57ED0" w:rsidRPr="005D2506">
        <w:rPr>
          <w:lang w:eastAsia="pl-PL"/>
        </w:rPr>
        <w:t>)</w:t>
      </w:r>
      <w:r w:rsidR="002B10E3">
        <w:rPr>
          <w:lang w:eastAsia="pl-PL"/>
        </w:rPr>
        <w:t xml:space="preserve"> oraz obieg </w:t>
      </w:r>
      <w:proofErr w:type="spellStart"/>
      <w:r w:rsidR="002B10E3">
        <w:rPr>
          <w:lang w:eastAsia="pl-PL"/>
        </w:rPr>
        <w:t>c.w.u</w:t>
      </w:r>
      <w:proofErr w:type="spellEnd"/>
      <w:r w:rsidR="002B10E3">
        <w:rPr>
          <w:lang w:eastAsia="pl-PL"/>
        </w:rPr>
        <w:t>.</w:t>
      </w:r>
    </w:p>
    <w:p w:rsidR="00800F80" w:rsidRPr="005D2506" w:rsidRDefault="00800F80" w:rsidP="00800F80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11" w:name="_Toc357762849"/>
      <w:bookmarkStart w:id="12" w:name="_Toc394493359"/>
      <w:r w:rsidRPr="005D2506">
        <w:rPr>
          <w:rFonts w:ascii="Calibri" w:hAnsi="Calibri" w:cs="Calibri"/>
        </w:rPr>
        <w:lastRenderedPageBreak/>
        <w:t>Opis i wymagania dotyczące kotłowni</w:t>
      </w:r>
      <w:bookmarkEnd w:id="11"/>
      <w:bookmarkEnd w:id="12"/>
    </w:p>
    <w:p w:rsidR="00A57ED0" w:rsidRPr="005D2506" w:rsidRDefault="00800F80" w:rsidP="00320FCA">
      <w:pPr>
        <w:spacing w:after="0" w:line="360" w:lineRule="auto"/>
        <w:ind w:firstLine="709"/>
        <w:jc w:val="both"/>
      </w:pPr>
      <w:r w:rsidRPr="005D2506">
        <w:t>Źródłem ciepła w projektowanym budynku będzie kocioł gazowy kondensacyjny</w:t>
      </w:r>
      <w:r w:rsidR="0001737A">
        <w:t xml:space="preserve"> </w:t>
      </w:r>
      <w:proofErr w:type="spellStart"/>
      <w:r w:rsidRPr="005D2506">
        <w:t>Innovens</w:t>
      </w:r>
      <w:proofErr w:type="spellEnd"/>
      <w:r w:rsidRPr="005D2506">
        <w:t xml:space="preserve"> </w:t>
      </w:r>
      <w:r w:rsidR="00A730B5">
        <w:t xml:space="preserve">Pro </w:t>
      </w:r>
      <w:r w:rsidRPr="005D2506">
        <w:t xml:space="preserve">MCA </w:t>
      </w:r>
      <w:r w:rsidR="00A730B5">
        <w:t>6</w:t>
      </w:r>
      <w:r w:rsidR="00A57ED0" w:rsidRPr="005D2506">
        <w:t>5</w:t>
      </w:r>
      <w:r w:rsidR="00320FCA" w:rsidRPr="005D2506">
        <w:t>,</w:t>
      </w:r>
      <w:r w:rsidRPr="005D2506">
        <w:t xml:space="preserve"> o mocy </w:t>
      </w:r>
      <w:r w:rsidR="009D3A69" w:rsidRPr="005D2506">
        <w:t xml:space="preserve">nom. </w:t>
      </w:r>
      <w:r w:rsidR="00F20486">
        <w:t>59</w:t>
      </w:r>
      <w:r w:rsidR="00320FCA" w:rsidRPr="005D2506">
        <w:t>,0</w:t>
      </w:r>
      <w:r w:rsidRPr="005D2506">
        <w:t>kW</w:t>
      </w:r>
      <w:r w:rsidR="00F20486">
        <w:t xml:space="preserve"> (serwisowe ograniczenie mocy) </w:t>
      </w:r>
      <w:r w:rsidR="00320FCA" w:rsidRPr="005D2506">
        <w:t xml:space="preserve">z: DIEMATIC System, </w:t>
      </w:r>
      <w:r w:rsidR="00A57ED0" w:rsidRPr="005D2506">
        <w:t>czujnik</w:t>
      </w:r>
      <w:r w:rsidR="00F20486">
        <w:t>iem</w:t>
      </w:r>
      <w:r w:rsidR="00A57ED0" w:rsidRPr="005D2506">
        <w:t xml:space="preserve"> zewn.</w:t>
      </w:r>
      <w:r w:rsidR="00320FCA" w:rsidRPr="005D2506">
        <w:t xml:space="preserve">, </w:t>
      </w:r>
      <w:r w:rsidR="00A57ED0" w:rsidRPr="005D2506">
        <w:t>czujnik</w:t>
      </w:r>
      <w:r w:rsidR="00F20486">
        <w:t>iem</w:t>
      </w:r>
      <w:r w:rsidR="00A57ED0" w:rsidRPr="005D2506">
        <w:t xml:space="preserve"> </w:t>
      </w:r>
      <w:proofErr w:type="spellStart"/>
      <w:r w:rsidR="00A57ED0" w:rsidRPr="005D2506">
        <w:t>c.w.u</w:t>
      </w:r>
      <w:proofErr w:type="spellEnd"/>
      <w:r w:rsidR="00A57ED0" w:rsidRPr="005D2506">
        <w:t>. AD212</w:t>
      </w:r>
      <w:r w:rsidR="00320FCA" w:rsidRPr="005D2506">
        <w:t>.</w:t>
      </w:r>
      <w:r w:rsidR="00A57AE2" w:rsidRPr="00A57AE2">
        <w:t xml:space="preserve"> </w:t>
      </w:r>
      <w:r w:rsidR="00A57AE2">
        <w:t xml:space="preserve">Całkowite projektowe zapotrzebowanie na ciepło dla instalacji centralnego ogrzewania, ciepła technologicznego i ciepłej wody użytkowej wynosi </w:t>
      </w:r>
      <w:r w:rsidR="00A57AE2">
        <w:rPr>
          <w:b/>
          <w:bCs/>
        </w:rPr>
        <w:t xml:space="preserve">57,14 </w:t>
      </w:r>
      <w:proofErr w:type="spellStart"/>
      <w:r w:rsidR="00A57AE2">
        <w:rPr>
          <w:b/>
          <w:bCs/>
        </w:rPr>
        <w:t>kW</w:t>
      </w:r>
      <w:proofErr w:type="spellEnd"/>
    </w:p>
    <w:p w:rsidR="00800F80" w:rsidRPr="005D2506" w:rsidRDefault="00800F80" w:rsidP="00320FCA">
      <w:pPr>
        <w:spacing w:after="0" w:line="360" w:lineRule="auto"/>
        <w:ind w:firstLine="709"/>
        <w:jc w:val="both"/>
      </w:pPr>
      <w:r w:rsidRPr="005D2506">
        <w:t>Kocioł za pośrednictwem sprzęgła hydraulicznego</w:t>
      </w:r>
      <w:r w:rsidR="00320FCA" w:rsidRPr="005D2506">
        <w:t xml:space="preserve"> (SH/25/100), </w:t>
      </w:r>
      <w:r w:rsidRPr="005D2506">
        <w:t>zasilać będzie</w:t>
      </w:r>
      <w:r w:rsidR="00320FCA" w:rsidRPr="005D2506">
        <w:t>: podgrz</w:t>
      </w:r>
      <w:r w:rsidR="002264F9" w:rsidRPr="005D2506">
        <w:t>e</w:t>
      </w:r>
      <w:r w:rsidR="00320FCA" w:rsidRPr="005D2506">
        <w:t xml:space="preserve">wacz </w:t>
      </w:r>
      <w:proofErr w:type="spellStart"/>
      <w:r w:rsidR="00320FCA" w:rsidRPr="005D2506">
        <w:t>c.w.u</w:t>
      </w:r>
      <w:proofErr w:type="spellEnd"/>
      <w:r w:rsidR="00320FCA" w:rsidRPr="005D2506">
        <w:t xml:space="preserve">., obieg grzewczy </w:t>
      </w:r>
      <w:proofErr w:type="spellStart"/>
      <w:r w:rsidR="00320FCA" w:rsidRPr="005D2506">
        <w:t>c.o</w:t>
      </w:r>
      <w:proofErr w:type="spellEnd"/>
      <w:r w:rsidR="00320FCA" w:rsidRPr="005D2506">
        <w:t>. oraz obieg ciepła technologicznego CT</w:t>
      </w:r>
      <w:r w:rsidRPr="005D2506">
        <w:t xml:space="preserve">. </w:t>
      </w:r>
    </w:p>
    <w:p w:rsidR="00800F80" w:rsidRPr="005D2506" w:rsidRDefault="002264F9" w:rsidP="00800F80">
      <w:pPr>
        <w:spacing w:after="0" w:line="360" w:lineRule="auto"/>
        <w:ind w:firstLine="709"/>
        <w:jc w:val="both"/>
        <w:rPr>
          <w:u w:val="single"/>
        </w:rPr>
      </w:pPr>
      <w:r w:rsidRPr="005D2506">
        <w:rPr>
          <w:u w:val="single"/>
        </w:rPr>
        <w:t xml:space="preserve">Obieg grzewczy </w:t>
      </w:r>
      <w:proofErr w:type="spellStart"/>
      <w:r w:rsidRPr="005D2506">
        <w:rPr>
          <w:u w:val="single"/>
        </w:rPr>
        <w:t>c.o</w:t>
      </w:r>
      <w:proofErr w:type="spellEnd"/>
      <w:r w:rsidRPr="005D2506">
        <w:rPr>
          <w:u w:val="single"/>
        </w:rPr>
        <w:t>.:</w:t>
      </w:r>
    </w:p>
    <w:p w:rsidR="009D3A69" w:rsidRPr="005D2506" w:rsidRDefault="00800F80" w:rsidP="00800F80">
      <w:pPr>
        <w:spacing w:after="0" w:line="360" w:lineRule="auto"/>
        <w:ind w:firstLine="709"/>
        <w:jc w:val="both"/>
      </w:pPr>
      <w:r w:rsidRPr="005D2506">
        <w:t xml:space="preserve">- obieg </w:t>
      </w:r>
      <w:r w:rsidR="009D3A69" w:rsidRPr="005D2506">
        <w:t xml:space="preserve">centralnego </w:t>
      </w:r>
      <w:r w:rsidRPr="005D2506">
        <w:t xml:space="preserve">ogrzewania o łącznej mocy </w:t>
      </w:r>
      <w:r w:rsidR="00A730B5">
        <w:t>2</w:t>
      </w:r>
      <w:r w:rsidR="00A57AE2">
        <w:t>3</w:t>
      </w:r>
      <w:r w:rsidRPr="005D2506">
        <w:t>,</w:t>
      </w:r>
      <w:r w:rsidR="00A57AE2">
        <w:t>14</w:t>
      </w:r>
      <w:r w:rsidRPr="005D2506">
        <w:t>kW i parametrach obliczeniowych 70</w:t>
      </w:r>
      <w:r w:rsidRPr="005D2506">
        <w:rPr>
          <w:vertAlign w:val="superscript"/>
        </w:rPr>
        <w:t>0</w:t>
      </w:r>
      <w:r w:rsidRPr="005D2506">
        <w:t>/50</w:t>
      </w:r>
      <w:r w:rsidRPr="005D2506">
        <w:rPr>
          <w:vertAlign w:val="superscript"/>
        </w:rPr>
        <w:t>0</w:t>
      </w:r>
      <w:r w:rsidRPr="005D2506">
        <w:t xml:space="preserve">C. </w:t>
      </w:r>
      <w:r w:rsidR="00306E05">
        <w:t>Odbiornikami ciepła będą grzejniki stalowe płytowe</w:t>
      </w:r>
      <w:r w:rsidR="0001737A">
        <w:t xml:space="preserve"> </w:t>
      </w:r>
      <w:proofErr w:type="spellStart"/>
      <w:r w:rsidR="00306E05">
        <w:t>Purmo</w:t>
      </w:r>
      <w:proofErr w:type="spellEnd"/>
      <w:r w:rsidR="00306E05">
        <w:t xml:space="preserve"> typ CV. </w:t>
      </w:r>
      <w:r w:rsidRPr="005D2506">
        <w:t>Sterowanie temperaturą zasilania odbywać się będzie dzięki</w:t>
      </w:r>
      <w:r w:rsidR="00F42012" w:rsidRPr="005D2506">
        <w:t xml:space="preserve"> zaworowi trójdrogowemu z siłownikiem i</w:t>
      </w:r>
      <w:r w:rsidRPr="005D2506">
        <w:t xml:space="preserve"> wbudowanemu w kocioł sterownikowi</w:t>
      </w:r>
      <w:r w:rsidR="00F42012" w:rsidRPr="005D2506">
        <w:t>. Przewiduje się regulację temperatury zasilania obiegu</w:t>
      </w:r>
      <w:r w:rsidRPr="005D2506">
        <w:t xml:space="preserve"> w funkcji temperatury zewnętrznej (regulacja pogodowa). </w:t>
      </w:r>
    </w:p>
    <w:p w:rsidR="00F74E25" w:rsidRPr="005D2506" w:rsidRDefault="00800F80" w:rsidP="00306E05">
      <w:pPr>
        <w:spacing w:after="0" w:line="360" w:lineRule="auto"/>
        <w:ind w:firstLine="709"/>
        <w:jc w:val="both"/>
      </w:pPr>
      <w:r w:rsidRPr="005D2506">
        <w:t>Obieg czynnika grzewczego w obwodzie zapewniać będzie pompa Alpha2 25-</w:t>
      </w:r>
      <w:r w:rsidR="00105B46" w:rsidRPr="005D2506">
        <w:t>6</w:t>
      </w:r>
      <w:r w:rsidRPr="005D2506">
        <w:t>0</w:t>
      </w:r>
      <w:r w:rsidR="00F319C7" w:rsidRPr="005D2506">
        <w:t> </w:t>
      </w:r>
      <w:r w:rsidRPr="005D2506">
        <w:t>130</w:t>
      </w:r>
      <w:r w:rsidR="00F319C7" w:rsidRPr="005D2506">
        <w:t>,</w:t>
      </w:r>
      <w:r w:rsidRPr="005D2506">
        <w:t xml:space="preserve"> </w:t>
      </w:r>
      <w:proofErr w:type="spellStart"/>
      <w:r w:rsidRPr="005D2506">
        <w:t>prod</w:t>
      </w:r>
      <w:proofErr w:type="spellEnd"/>
      <w:r w:rsidRPr="005D2506">
        <w:t xml:space="preserve">. </w:t>
      </w:r>
      <w:proofErr w:type="spellStart"/>
      <w:r w:rsidRPr="005D2506">
        <w:t>Grundfos</w:t>
      </w:r>
      <w:proofErr w:type="spellEnd"/>
      <w:r w:rsidR="00F74E25" w:rsidRPr="005D2506">
        <w:t>.</w:t>
      </w:r>
    </w:p>
    <w:p w:rsidR="00105B46" w:rsidRPr="005D2506" w:rsidRDefault="00105B46" w:rsidP="00105B46">
      <w:pPr>
        <w:spacing w:after="0" w:line="360" w:lineRule="auto"/>
        <w:ind w:firstLine="709"/>
        <w:jc w:val="both"/>
        <w:rPr>
          <w:u w:val="single"/>
        </w:rPr>
      </w:pPr>
      <w:r w:rsidRPr="005D2506">
        <w:rPr>
          <w:u w:val="single"/>
        </w:rPr>
        <w:t>Obieg ciepła technologicznego C.T.:</w:t>
      </w:r>
    </w:p>
    <w:p w:rsidR="00105B46" w:rsidRPr="005D2506" w:rsidRDefault="00105B46" w:rsidP="005D2506">
      <w:pPr>
        <w:spacing w:after="0" w:line="360" w:lineRule="auto"/>
        <w:ind w:firstLine="709"/>
        <w:jc w:val="both"/>
      </w:pPr>
      <w:r w:rsidRPr="005D2506">
        <w:t xml:space="preserve">- obieg </w:t>
      </w:r>
      <w:r w:rsidR="005C74D1" w:rsidRPr="005D2506">
        <w:t xml:space="preserve">ciepła technologicznego, </w:t>
      </w:r>
      <w:r w:rsidRPr="005D2506">
        <w:t xml:space="preserve">o łącznej mocy </w:t>
      </w:r>
      <w:r w:rsidR="007D3876" w:rsidRPr="007D3876">
        <w:t>24</w:t>
      </w:r>
      <w:r w:rsidR="009D3A69" w:rsidRPr="007D3876">
        <w:t>,0</w:t>
      </w:r>
      <w:r w:rsidRPr="007D3876">
        <w:t>kW</w:t>
      </w:r>
      <w:r w:rsidRPr="005D2506">
        <w:t xml:space="preserve"> i parametrach obliczeniowych 70</w:t>
      </w:r>
      <w:r w:rsidRPr="005D2506">
        <w:rPr>
          <w:vertAlign w:val="superscript"/>
        </w:rPr>
        <w:t>0</w:t>
      </w:r>
      <w:r w:rsidRPr="005D2506">
        <w:t>/50</w:t>
      </w:r>
      <w:r w:rsidRPr="005D2506">
        <w:rPr>
          <w:vertAlign w:val="superscript"/>
        </w:rPr>
        <w:t>0</w:t>
      </w:r>
      <w:r w:rsidR="00E43B77">
        <w:t>C z</w:t>
      </w:r>
      <w:r w:rsidR="005C74D1" w:rsidRPr="005D2506">
        <w:t>asilał</w:t>
      </w:r>
      <w:r w:rsidR="00F319C7" w:rsidRPr="005D2506">
        <w:t xml:space="preserve"> </w:t>
      </w:r>
      <w:r w:rsidR="005C74D1" w:rsidRPr="005D2506">
        <w:t>będzie nagrzewnic</w:t>
      </w:r>
      <w:r w:rsidR="00D7496F">
        <w:t>e</w:t>
      </w:r>
      <w:r w:rsidR="005C74D1" w:rsidRPr="005D2506">
        <w:t xml:space="preserve"> wodn</w:t>
      </w:r>
      <w:r w:rsidR="00D7496F">
        <w:t>e</w:t>
      </w:r>
      <w:r w:rsidR="005C74D1" w:rsidRPr="005D2506">
        <w:t xml:space="preserve"> w central</w:t>
      </w:r>
      <w:r w:rsidR="00D7496F">
        <w:t>ach</w:t>
      </w:r>
      <w:r w:rsidR="005C74D1" w:rsidRPr="005D2506">
        <w:t xml:space="preserve"> wentylacyjn</w:t>
      </w:r>
      <w:r w:rsidR="00D7496F">
        <w:t>ych</w:t>
      </w:r>
      <w:r w:rsidR="00F74E25" w:rsidRPr="005D2506">
        <w:t>, znajdując</w:t>
      </w:r>
      <w:r w:rsidR="00D7496F">
        <w:t>e</w:t>
      </w:r>
      <w:r w:rsidR="00F74E25" w:rsidRPr="005D2506">
        <w:t xml:space="preserve"> się w pomieszczeniu 1.</w:t>
      </w:r>
      <w:r w:rsidR="00F20486">
        <w:t>30</w:t>
      </w:r>
      <w:r w:rsidR="00F74E25" w:rsidRPr="005D2506">
        <w:t>.</w:t>
      </w:r>
      <w:r w:rsidR="00F319C7" w:rsidRPr="005D2506">
        <w:t xml:space="preserve"> </w:t>
      </w:r>
      <w:r w:rsidR="005D2506" w:rsidRPr="005D2506">
        <w:t xml:space="preserve"> Regulacja przepływu wody grzewczej realizowana będzie przez automatyczn</w:t>
      </w:r>
      <w:r w:rsidR="007D3876">
        <w:t>e</w:t>
      </w:r>
      <w:r w:rsidR="005D2506" w:rsidRPr="005D2506">
        <w:t xml:space="preserve"> zaw</w:t>
      </w:r>
      <w:r w:rsidR="00D7496F">
        <w:t>ory</w:t>
      </w:r>
      <w:r w:rsidR="005D2506" w:rsidRPr="005D2506">
        <w:t xml:space="preserve"> regulacyjn</w:t>
      </w:r>
      <w:r w:rsidR="00D7496F">
        <w:t>e</w:t>
      </w:r>
      <w:r w:rsidR="005D2506" w:rsidRPr="005D2506">
        <w:t xml:space="preserve"> </w:t>
      </w:r>
      <w:proofErr w:type="spellStart"/>
      <w:r w:rsidR="005D2506" w:rsidRPr="005D2506">
        <w:t>AB-QM</w:t>
      </w:r>
      <w:proofErr w:type="spellEnd"/>
      <w:r w:rsidR="005D2506" w:rsidRPr="005D2506">
        <w:t xml:space="preserve"> Danfoss</w:t>
      </w:r>
      <w:r w:rsidR="00D7496F">
        <w:t xml:space="preserve"> przy centralach</w:t>
      </w:r>
      <w:r w:rsidR="005D2506" w:rsidRPr="005D2506">
        <w:t xml:space="preserve">. Siłownik zaworu podłączony będzie do sterownika centrali. </w:t>
      </w:r>
      <w:r w:rsidRPr="005D2506">
        <w:t xml:space="preserve">Obieg czynnika grzewczego w obwodzie zapewniać będzie pompa </w:t>
      </w:r>
      <w:r w:rsidRPr="007D3876">
        <w:t xml:space="preserve">Alpha2 </w:t>
      </w:r>
      <w:r w:rsidR="00F319C7" w:rsidRPr="007D3876">
        <w:t>15-</w:t>
      </w:r>
      <w:r w:rsidR="007D3876" w:rsidRPr="007D3876">
        <w:t>6</w:t>
      </w:r>
      <w:r w:rsidR="00F319C7" w:rsidRPr="007D3876">
        <w:t>0 </w:t>
      </w:r>
      <w:r w:rsidRPr="007D3876">
        <w:t>130</w:t>
      </w:r>
      <w:r w:rsidR="00F319C7" w:rsidRPr="007D3876">
        <w:t>,</w:t>
      </w:r>
      <w:r w:rsidRPr="007D3876">
        <w:t xml:space="preserve"> </w:t>
      </w:r>
      <w:proofErr w:type="spellStart"/>
      <w:r w:rsidRPr="007D3876">
        <w:t>prod</w:t>
      </w:r>
      <w:proofErr w:type="spellEnd"/>
      <w:r w:rsidRPr="007D3876">
        <w:t xml:space="preserve">. </w:t>
      </w:r>
      <w:proofErr w:type="spellStart"/>
      <w:r w:rsidRPr="007D3876">
        <w:t>Grundfos</w:t>
      </w:r>
      <w:proofErr w:type="spellEnd"/>
    </w:p>
    <w:p w:rsidR="00CD352D" w:rsidRPr="005D2506" w:rsidRDefault="00CD352D" w:rsidP="00CD352D">
      <w:pPr>
        <w:spacing w:after="0" w:line="360" w:lineRule="auto"/>
        <w:ind w:firstLine="709"/>
        <w:jc w:val="both"/>
        <w:rPr>
          <w:u w:val="single"/>
        </w:rPr>
      </w:pPr>
      <w:r w:rsidRPr="005D2506">
        <w:rPr>
          <w:u w:val="single"/>
        </w:rPr>
        <w:t xml:space="preserve">Obieg </w:t>
      </w:r>
      <w:proofErr w:type="spellStart"/>
      <w:r w:rsidRPr="005D2506">
        <w:rPr>
          <w:u w:val="single"/>
        </w:rPr>
        <w:t>c.w.u</w:t>
      </w:r>
      <w:proofErr w:type="spellEnd"/>
      <w:r w:rsidRPr="005D2506">
        <w:rPr>
          <w:u w:val="single"/>
        </w:rPr>
        <w:t>.:</w:t>
      </w:r>
    </w:p>
    <w:p w:rsidR="00DD2DF5" w:rsidRPr="005D2506" w:rsidRDefault="00CD352D" w:rsidP="00BA401A">
      <w:pPr>
        <w:spacing w:after="0" w:line="360" w:lineRule="auto"/>
        <w:ind w:firstLine="709"/>
        <w:jc w:val="both"/>
      </w:pPr>
      <w:r w:rsidRPr="005D2506">
        <w:t xml:space="preserve">- obieg </w:t>
      </w:r>
      <w:r w:rsidR="00800F80" w:rsidRPr="005D2506">
        <w:t xml:space="preserve">ładowania zasobnika </w:t>
      </w:r>
      <w:proofErr w:type="spellStart"/>
      <w:r w:rsidR="00800F80" w:rsidRPr="005D2506">
        <w:t>c.w.u</w:t>
      </w:r>
      <w:proofErr w:type="spellEnd"/>
      <w:r w:rsidR="00800F80" w:rsidRPr="005D2506">
        <w:t>. B</w:t>
      </w:r>
      <w:r w:rsidRPr="005D2506">
        <w:t>L</w:t>
      </w:r>
      <w:r w:rsidR="00800F80" w:rsidRPr="005D2506">
        <w:t>200</w:t>
      </w:r>
      <w:r w:rsidR="00DD2DF5" w:rsidRPr="005D2506">
        <w:t>,</w:t>
      </w:r>
      <w:r w:rsidR="00800F80" w:rsidRPr="005D2506">
        <w:t xml:space="preserve"> o objętości 200dm</w:t>
      </w:r>
      <w:r w:rsidR="00800F80" w:rsidRPr="005D2506">
        <w:rPr>
          <w:vertAlign w:val="superscript"/>
        </w:rPr>
        <w:t>3</w:t>
      </w:r>
      <w:r w:rsidR="00800F80" w:rsidRPr="005D2506">
        <w:t xml:space="preserve"> </w:t>
      </w:r>
      <w:r w:rsidR="00DD2DF5" w:rsidRPr="005D2506">
        <w:t>,</w:t>
      </w:r>
      <w:proofErr w:type="spellStart"/>
      <w:r w:rsidR="00800F80" w:rsidRPr="005D2506">
        <w:t>prod</w:t>
      </w:r>
      <w:proofErr w:type="spellEnd"/>
      <w:r w:rsidR="00800F80" w:rsidRPr="005D2506">
        <w:t xml:space="preserve">. De Dietrich, o mocy obliczeniowej </w:t>
      </w:r>
      <w:r w:rsidR="007937D4">
        <w:t>10</w:t>
      </w:r>
      <w:r w:rsidRPr="005D2506">
        <w:t>,0</w:t>
      </w:r>
      <w:r w:rsidR="00800F80" w:rsidRPr="005D2506">
        <w:t>kW i parametrach pracy 70</w:t>
      </w:r>
      <w:r w:rsidR="00800F80" w:rsidRPr="005D2506">
        <w:rPr>
          <w:vertAlign w:val="superscript"/>
        </w:rPr>
        <w:t>0</w:t>
      </w:r>
      <w:r w:rsidR="00800F80" w:rsidRPr="005D2506">
        <w:t>/50</w:t>
      </w:r>
      <w:r w:rsidR="00800F80" w:rsidRPr="005D2506">
        <w:rPr>
          <w:vertAlign w:val="superscript"/>
        </w:rPr>
        <w:t>0</w:t>
      </w:r>
      <w:r w:rsidR="00800F80" w:rsidRPr="005D2506">
        <w:t xml:space="preserve">C. Sterowanie obiegiem odbywać się będzie poprzez </w:t>
      </w:r>
      <w:r w:rsidRPr="005D2506">
        <w:t xml:space="preserve">automatykę kotła, który będzie sterował ładowanie </w:t>
      </w:r>
      <w:proofErr w:type="spellStart"/>
      <w:r w:rsidRPr="005D2506">
        <w:t>c.w.u</w:t>
      </w:r>
      <w:proofErr w:type="spellEnd"/>
      <w:r w:rsidRPr="005D2506">
        <w:t>.</w:t>
      </w:r>
    </w:p>
    <w:p w:rsidR="00800F80" w:rsidRPr="005D2506" w:rsidRDefault="00800F80" w:rsidP="00800F80">
      <w:pPr>
        <w:spacing w:after="0" w:line="360" w:lineRule="auto"/>
        <w:ind w:firstLine="709"/>
        <w:jc w:val="both"/>
      </w:pPr>
      <w:r w:rsidRPr="005D2506">
        <w:t xml:space="preserve">Odpowiednie minimalne ciśnienie statyczne w instalacji zapewniać będzie przeponowe naczynie </w:t>
      </w:r>
      <w:proofErr w:type="spellStart"/>
      <w:r w:rsidRPr="005D2506">
        <w:t>wzbiorcze</w:t>
      </w:r>
      <w:proofErr w:type="spellEnd"/>
      <w:r w:rsidRPr="005D2506">
        <w:t xml:space="preserve"> </w:t>
      </w:r>
      <w:proofErr w:type="spellStart"/>
      <w:r w:rsidR="008035B0">
        <w:t>Reflex</w:t>
      </w:r>
      <w:proofErr w:type="spellEnd"/>
      <w:r w:rsidR="008035B0">
        <w:t xml:space="preserve"> </w:t>
      </w:r>
      <w:r w:rsidR="008606DC" w:rsidRPr="005D2506">
        <w:t>NG</w:t>
      </w:r>
      <w:r w:rsidR="007937D4">
        <w:t>50</w:t>
      </w:r>
      <w:r w:rsidRPr="005D2506">
        <w:t>. W celu zabezpieczenia instalacji przed nadmiernym wzrostem ciśnienia zastosowano zawór bezpieczeństwa o ciśnieniu otwarcia równym 3,0bar</w:t>
      </w:r>
      <w:r w:rsidR="008606DC" w:rsidRPr="005D2506">
        <w:t>.</w:t>
      </w:r>
    </w:p>
    <w:p w:rsidR="00800F80" w:rsidRPr="005D2506" w:rsidRDefault="00800F80" w:rsidP="008035B0">
      <w:pPr>
        <w:spacing w:after="0" w:line="360" w:lineRule="auto"/>
        <w:ind w:firstLine="709"/>
        <w:jc w:val="both"/>
        <w:rPr>
          <w:lang w:eastAsia="pl-PL"/>
        </w:rPr>
      </w:pPr>
      <w:r w:rsidRPr="005D2506">
        <w:t xml:space="preserve">Instalację w obrębie kotłowni należy wykonać z rur stalowych czarnych </w:t>
      </w:r>
      <w:r w:rsidRPr="005D2506">
        <w:rPr>
          <w:rFonts w:cstheme="minorHAnsi"/>
        </w:rPr>
        <w:t>stalowych czarnych ze szwem wg PN-79/H-74244</w:t>
      </w:r>
      <w:r w:rsidR="00E44972" w:rsidRPr="005D2506">
        <w:rPr>
          <w:rFonts w:cstheme="minorHAnsi"/>
        </w:rPr>
        <w:t xml:space="preserve">, </w:t>
      </w:r>
      <w:r w:rsidRPr="005D2506">
        <w:rPr>
          <w:rFonts w:cstheme="minorHAnsi"/>
        </w:rPr>
        <w:t>łączonych przez spawanie</w:t>
      </w:r>
      <w:r w:rsidRPr="005D2506">
        <w:t xml:space="preserve">. </w:t>
      </w:r>
      <w:r w:rsidR="008035B0">
        <w:t xml:space="preserve">Instalacje poza kotłownią wykonać </w:t>
      </w:r>
      <w:proofErr w:type="spellStart"/>
      <w:r w:rsidR="008035B0">
        <w:t>wykonać</w:t>
      </w:r>
      <w:proofErr w:type="spellEnd"/>
      <w:r w:rsidR="008035B0">
        <w:t xml:space="preserve"> z rur PE-Xc w systemie </w:t>
      </w:r>
      <w:proofErr w:type="spellStart"/>
      <w:r w:rsidR="008035B0">
        <w:t>KAN-therm</w:t>
      </w:r>
      <w:proofErr w:type="spellEnd"/>
      <w:r w:rsidR="008035B0">
        <w:t xml:space="preserve"> </w:t>
      </w:r>
      <w:proofErr w:type="spellStart"/>
      <w:r w:rsidR="008035B0">
        <w:t>Push</w:t>
      </w:r>
      <w:proofErr w:type="spellEnd"/>
      <w:r w:rsidR="00225F27">
        <w:t xml:space="preserve"> (</w:t>
      </w:r>
      <w:proofErr w:type="spellStart"/>
      <w:r w:rsidR="00225F27">
        <w:t>Temp.robocza</w:t>
      </w:r>
      <w:proofErr w:type="spellEnd"/>
      <w:r w:rsidR="00225F27">
        <w:t xml:space="preserve"> 80</w:t>
      </w:r>
      <w:r w:rsidR="00225F27" w:rsidRPr="00A57AE2">
        <w:rPr>
          <w:vertAlign w:val="superscript"/>
        </w:rPr>
        <w:t>o</w:t>
      </w:r>
      <w:r w:rsidR="00225F27">
        <w:t xml:space="preserve">C, ciśnienie </w:t>
      </w:r>
      <w:r w:rsidR="00225F27">
        <w:lastRenderedPageBreak/>
        <w:t>dopuszczalne 6 bar)</w:t>
      </w:r>
      <w:r w:rsidR="008035B0">
        <w:t xml:space="preserve">. </w:t>
      </w:r>
      <w:r w:rsidRPr="005D2506">
        <w:t>Średnice podano w części graficznej opracowania</w:t>
      </w:r>
      <w:r w:rsidR="008035B0">
        <w:t>.</w:t>
      </w:r>
      <w:r w:rsidR="008035B0" w:rsidRPr="008035B0">
        <w:rPr>
          <w:lang w:eastAsia="pl-PL"/>
        </w:rPr>
        <w:t xml:space="preserve"> </w:t>
      </w:r>
      <w:r w:rsidR="008035B0">
        <w:rPr>
          <w:lang w:eastAsia="pl-PL"/>
        </w:rPr>
        <w:t xml:space="preserve">Przewody instalacji grzewczej </w:t>
      </w:r>
      <w:r w:rsidR="008035B0" w:rsidRPr="00DF297B">
        <w:rPr>
          <w:lang w:eastAsia="pl-PL"/>
        </w:rPr>
        <w:t xml:space="preserve">należy zaizolować otuliną polietylenową </w:t>
      </w:r>
      <w:proofErr w:type="spellStart"/>
      <w:r w:rsidR="008035B0" w:rsidRPr="00DF297B">
        <w:rPr>
          <w:lang w:eastAsia="pl-PL"/>
        </w:rPr>
        <w:t>Armacell</w:t>
      </w:r>
      <w:proofErr w:type="spellEnd"/>
      <w:r w:rsidR="008035B0" w:rsidRPr="00DF297B">
        <w:rPr>
          <w:lang w:eastAsia="pl-PL"/>
        </w:rPr>
        <w:t xml:space="preserve"> </w:t>
      </w:r>
      <w:proofErr w:type="spellStart"/>
      <w:r w:rsidR="008035B0" w:rsidRPr="00DF297B">
        <w:rPr>
          <w:lang w:eastAsia="pl-PL"/>
        </w:rPr>
        <w:t>tubolit</w:t>
      </w:r>
      <w:proofErr w:type="spellEnd"/>
      <w:r w:rsidR="008035B0" w:rsidRPr="00DF297B">
        <w:rPr>
          <w:lang w:eastAsia="pl-PL"/>
        </w:rPr>
        <w:t xml:space="preserve"> o grubości</w:t>
      </w:r>
      <w:r w:rsidR="00225F27">
        <w:rPr>
          <w:lang w:eastAsia="pl-PL"/>
        </w:rPr>
        <w:t xml:space="preserve"> i </w:t>
      </w:r>
      <w:r w:rsidR="00551489">
        <w:rPr>
          <w:lang w:eastAsia="pl-PL"/>
        </w:rPr>
        <w:t xml:space="preserve">parametrach </w:t>
      </w:r>
      <w:r w:rsidR="008035B0" w:rsidRPr="00DF297B">
        <w:rPr>
          <w:lang w:eastAsia="pl-PL"/>
        </w:rPr>
        <w:t>odpowiadając</w:t>
      </w:r>
      <w:r w:rsidR="00551489">
        <w:rPr>
          <w:lang w:eastAsia="pl-PL"/>
        </w:rPr>
        <w:t>ym</w:t>
      </w:r>
      <w:r w:rsidR="008035B0">
        <w:rPr>
          <w:lang w:eastAsia="pl-PL"/>
        </w:rPr>
        <w:t xml:space="preserve"> wymaganiom </w:t>
      </w:r>
      <w:r w:rsidR="008035B0" w:rsidRPr="006F1B26">
        <w:rPr>
          <w:rFonts w:asciiTheme="minorHAnsi" w:hAnsiTheme="minorHAnsi"/>
          <w:shd w:val="clear" w:color="auto" w:fill="FFFFFF"/>
        </w:rPr>
        <w:t>Rozporządzenia Ministra Infrastruktury z dnia 6 listopada 2008 r.</w:t>
      </w:r>
    </w:p>
    <w:p w:rsidR="00800F80" w:rsidRDefault="00800F80" w:rsidP="00800F80">
      <w:pPr>
        <w:spacing w:after="0" w:line="360" w:lineRule="auto"/>
        <w:ind w:firstLine="709"/>
        <w:jc w:val="both"/>
      </w:pPr>
      <w:r w:rsidRPr="005D2506">
        <w:t xml:space="preserve">W celu odprowadzenia spalin </w:t>
      </w:r>
      <w:r w:rsidR="00936119">
        <w:t>oraz doprowadzenia powietrza do</w:t>
      </w:r>
      <w:r w:rsidRPr="005D2506">
        <w:t xml:space="preserve"> kotła przewiduje się montaż systemu kominowego</w:t>
      </w:r>
      <w:r w:rsidR="00936119">
        <w:t xml:space="preserve"> </w:t>
      </w:r>
      <w:proofErr w:type="spellStart"/>
      <w:r w:rsidR="00936119">
        <w:t>wg</w:t>
      </w:r>
      <w:proofErr w:type="spellEnd"/>
      <w:r w:rsidR="00936119">
        <w:t>. wytycznych</w:t>
      </w:r>
      <w:r w:rsidRPr="005D2506">
        <w:t xml:space="preserve"> de Dietrich</w:t>
      </w:r>
      <w:r w:rsidR="00936119">
        <w:t xml:space="preserve"> (przewód koncentryczny </w:t>
      </w:r>
      <w:r w:rsidR="007937D4">
        <w:t>110</w:t>
      </w:r>
      <w:r w:rsidR="00936119">
        <w:t>/1</w:t>
      </w:r>
      <w:r w:rsidR="007937D4">
        <w:t>60</w:t>
      </w:r>
      <w:r w:rsidR="00936119">
        <w:t xml:space="preserve">). </w:t>
      </w:r>
    </w:p>
    <w:p w:rsidR="00365A94" w:rsidRPr="008864FA" w:rsidRDefault="00365A94" w:rsidP="00365A94">
      <w:pPr>
        <w:pStyle w:val="Nagwek1"/>
        <w:spacing w:after="240"/>
        <w:ind w:left="216" w:hanging="74"/>
        <w:rPr>
          <w:rFonts w:ascii="Calibri" w:hAnsi="Calibri" w:cs="Calibri"/>
        </w:rPr>
      </w:pPr>
      <w:bookmarkStart w:id="13" w:name="_Toc394493360"/>
      <w:r w:rsidRPr="008864FA">
        <w:rPr>
          <w:rFonts w:ascii="Calibri" w:hAnsi="Calibri" w:cs="Calibri"/>
        </w:rPr>
        <w:t xml:space="preserve">Opis instalacji </w:t>
      </w:r>
      <w:r>
        <w:rPr>
          <w:rFonts w:ascii="Calibri" w:hAnsi="Calibri" w:cs="Calibri"/>
        </w:rPr>
        <w:t>gazowej</w:t>
      </w:r>
      <w:bookmarkEnd w:id="13"/>
    </w:p>
    <w:p w:rsidR="00365A94" w:rsidRDefault="00365A94" w:rsidP="00365A94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14" w:name="_Toc394493361"/>
      <w:r w:rsidRPr="008864FA">
        <w:rPr>
          <w:rFonts w:ascii="Calibri" w:hAnsi="Calibri" w:cs="Calibri"/>
        </w:rPr>
        <w:t xml:space="preserve">Opis </w:t>
      </w:r>
      <w:r>
        <w:rPr>
          <w:rFonts w:ascii="Calibri" w:hAnsi="Calibri" w:cs="Calibri"/>
        </w:rPr>
        <w:t>ogólny</w:t>
      </w:r>
      <w:r w:rsidRPr="008864FA">
        <w:rPr>
          <w:rFonts w:ascii="Calibri" w:hAnsi="Calibri" w:cs="Calibri"/>
        </w:rPr>
        <w:t>.</w:t>
      </w:r>
      <w:bookmarkEnd w:id="14"/>
    </w:p>
    <w:p w:rsidR="00105D9B" w:rsidRDefault="00105D9B" w:rsidP="00105D9B">
      <w:pPr>
        <w:spacing w:line="360" w:lineRule="auto"/>
        <w:ind w:firstLine="358"/>
        <w:jc w:val="both"/>
      </w:pPr>
      <w:r w:rsidRPr="00A83294">
        <w:t xml:space="preserve">Budynek posiada parter i piętro (2 kondygnacje). Gaz doprowadzony będzie do wiszącego kotła </w:t>
      </w:r>
      <w:r>
        <w:t>kondensacyjnego</w:t>
      </w:r>
      <w:r w:rsidRPr="00A83294">
        <w:t xml:space="preserve"> o mocy</w:t>
      </w:r>
      <w:r>
        <w:t xml:space="preserve"> nominalnej</w:t>
      </w:r>
      <w:r w:rsidRPr="00A83294">
        <w:t xml:space="preserve"> </w:t>
      </w:r>
      <w:r w:rsidR="00F20486">
        <w:t>59</w:t>
      </w:r>
      <w:r w:rsidRPr="00A83294">
        <w:t>,0kW</w:t>
      </w:r>
      <w:r>
        <w:t xml:space="preserve"> oraz kuchenki gazowej</w:t>
      </w:r>
      <w:r w:rsidRPr="00A83294">
        <w:t xml:space="preserve">. Całkowite godzinowe zapotrzebowanie gazu dla kotła wynosi maksymalnie </w:t>
      </w:r>
      <w:r>
        <w:t>9</w:t>
      </w:r>
      <w:r w:rsidRPr="00A83294">
        <w:t xml:space="preserve">,0 m3/h. </w:t>
      </w:r>
    </w:p>
    <w:p w:rsidR="00105D9B" w:rsidRDefault="00105D9B" w:rsidP="00105D9B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15" w:name="_Toc394493362"/>
      <w:r>
        <w:rPr>
          <w:rFonts w:ascii="Calibri" w:hAnsi="Calibri" w:cs="Calibri"/>
        </w:rPr>
        <w:t>Obliczenia hydrauliczne</w:t>
      </w:r>
      <w:bookmarkEnd w:id="15"/>
    </w:p>
    <w:tbl>
      <w:tblPr>
        <w:tblpPr w:leftFromText="141" w:rightFromText="141" w:vertAnchor="page" w:horzAnchor="margin" w:tblpXSpec="center" w:tblpY="9311"/>
        <w:tblW w:w="10627" w:type="dxa"/>
        <w:tblCellMar>
          <w:left w:w="70" w:type="dxa"/>
          <w:right w:w="70" w:type="dxa"/>
        </w:tblCellMar>
        <w:tblLook w:val="04A0"/>
      </w:tblPr>
      <w:tblGrid>
        <w:gridCol w:w="511"/>
        <w:gridCol w:w="830"/>
        <w:gridCol w:w="766"/>
        <w:gridCol w:w="639"/>
        <w:gridCol w:w="767"/>
        <w:gridCol w:w="766"/>
        <w:gridCol w:w="718"/>
        <w:gridCol w:w="692"/>
        <w:gridCol w:w="1277"/>
        <w:gridCol w:w="852"/>
        <w:gridCol w:w="893"/>
        <w:gridCol w:w="1022"/>
        <w:gridCol w:w="894"/>
      </w:tblGrid>
      <w:tr w:rsidR="005F0109" w:rsidRPr="00CA215E" w:rsidTr="005F0109">
        <w:trPr>
          <w:trHeight w:val="471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kurek</w:t>
            </w:r>
          </w:p>
        </w:tc>
        <w:tc>
          <w:tcPr>
            <w:tcW w:w="7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kolano</w:t>
            </w:r>
          </w:p>
        </w:tc>
        <w:tc>
          <w:tcPr>
            <w:tcW w:w="7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trój. przelot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trój. odnoga</w:t>
            </w:r>
          </w:p>
        </w:tc>
        <w:tc>
          <w:tcPr>
            <w:tcW w:w="6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zwężka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suma oporów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dług.odc</w:t>
            </w:r>
            <w:proofErr w:type="spellEnd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9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 xml:space="preserve">dług. </w:t>
            </w:r>
            <w:proofErr w:type="spellStart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całk</w:t>
            </w:r>
            <w:proofErr w:type="spellEnd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jedn.opór</w:t>
            </w:r>
            <w:proofErr w:type="spellEnd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 xml:space="preserve"> liniowy</w:t>
            </w:r>
          </w:p>
        </w:tc>
        <w:tc>
          <w:tcPr>
            <w:tcW w:w="8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całk</w:t>
            </w:r>
            <w:proofErr w:type="spellEnd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 xml:space="preserve">. straty </w:t>
            </w:r>
            <w:proofErr w:type="spellStart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ciśn</w:t>
            </w:r>
            <w:proofErr w:type="spellEnd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.</w:t>
            </w:r>
          </w:p>
        </w:tc>
      </w:tr>
      <w:tr w:rsidR="005F0109" w:rsidRPr="00CA215E" w:rsidTr="005F0109">
        <w:trPr>
          <w:trHeight w:val="220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Nr</w:t>
            </w:r>
            <w:proofErr w:type="spellEnd"/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obc.nom</w:t>
            </w:r>
            <w:proofErr w:type="spellEnd"/>
          </w:p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[m3/h]</w:t>
            </w:r>
          </w:p>
        </w:tc>
        <w:tc>
          <w:tcPr>
            <w:tcW w:w="7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fi [mm]</w:t>
            </w:r>
          </w:p>
        </w:tc>
        <w:tc>
          <w:tcPr>
            <w:tcW w:w="35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OPORY MIEJSCOWE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/dług. zastępcza/ [m]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[m]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[m]</w:t>
            </w:r>
          </w:p>
        </w:tc>
        <w:tc>
          <w:tcPr>
            <w:tcW w:w="10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[Pa/m]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[Pa]</w:t>
            </w:r>
          </w:p>
        </w:tc>
      </w:tr>
      <w:tr w:rsidR="005F0109" w:rsidRPr="00CA215E" w:rsidTr="005F0109">
        <w:trPr>
          <w:trHeight w:val="220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DN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0,1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3x0,2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14,8</w:t>
            </w:r>
          </w:p>
        </w:tc>
      </w:tr>
      <w:tr w:rsidR="005F0109" w:rsidRPr="00CA215E" w:rsidTr="005F0109">
        <w:trPr>
          <w:trHeight w:val="220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DN32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5x0,9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98,0</w:t>
            </w:r>
          </w:p>
        </w:tc>
      </w:tr>
      <w:tr w:rsidR="005F0109" w:rsidRPr="00CA215E" w:rsidTr="005F0109">
        <w:trPr>
          <w:trHeight w:val="220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8,0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DN32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0,2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1x0,9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1,5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2,4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2,9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10,1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5F0109" w:rsidRPr="00CA215E" w:rsidTr="005F0109">
        <w:trPr>
          <w:trHeight w:val="220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0109" w:rsidRPr="00CA215E" w:rsidRDefault="005F0109" w:rsidP="005F010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112,8</w:t>
            </w:r>
            <w:r w:rsidRPr="00CA215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&lt;150</w:t>
            </w:r>
          </w:p>
        </w:tc>
      </w:tr>
    </w:tbl>
    <w:p w:rsidR="00105D9B" w:rsidRPr="00105D9B" w:rsidRDefault="00105D9B" w:rsidP="00105D9B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16" w:name="_Toc394493363"/>
      <w:r>
        <w:rPr>
          <w:rFonts w:ascii="Calibri" w:hAnsi="Calibri" w:cs="Calibri"/>
        </w:rPr>
        <w:t>Wykonanie instalacji</w:t>
      </w:r>
      <w:bookmarkEnd w:id="16"/>
    </w:p>
    <w:p w:rsidR="00105D9B" w:rsidRPr="00A83294" w:rsidRDefault="00105D9B" w:rsidP="00105D9B">
      <w:pPr>
        <w:pStyle w:val="Tekstpodstawowy"/>
        <w:spacing w:after="0" w:line="360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1A33DA">
        <w:rPr>
          <w:rFonts w:asciiTheme="minorHAnsi" w:hAnsiTheme="minorHAnsi"/>
          <w:sz w:val="22"/>
          <w:szCs w:val="22"/>
        </w:rPr>
        <w:t xml:space="preserve">Instalacja gazowa wewnętrzna w budynku wykonana będzie z rur stalowych czarnych bez szwu (PN-80/H-74219), wg średnic podanych na rysunku. </w:t>
      </w:r>
      <w:r w:rsidRPr="001A33DA">
        <w:rPr>
          <w:rFonts w:asciiTheme="minorHAnsi" w:hAnsiTheme="minorHAnsi"/>
          <w:b/>
          <w:sz w:val="22"/>
          <w:szCs w:val="22"/>
        </w:rPr>
        <w:t>W instalacji gazowej wykonane będą połączenia spawane przez spawacza posiadającego uprawnienia do spawania rur w gazownictwie.</w:t>
      </w:r>
      <w:r w:rsidRPr="001A33DA">
        <w:rPr>
          <w:rFonts w:asciiTheme="minorHAnsi" w:hAnsiTheme="minorHAnsi"/>
          <w:sz w:val="22"/>
          <w:szCs w:val="22"/>
        </w:rPr>
        <w:t xml:space="preserve"> Rury będą przymocowane do ściany hakami co 1,5 m, odcinki pionowe co ok. 2 m. Ostatni uchwyt musi znajdować się 0,5 m od odbiornika gazu. Kocioł gazowy zamontowany będzie na sztywno z kurkiem odcinającym dopływ gazu w poziomie w odległości 5 cm od ściany. Odległość między przewodami instalacji gazowej a innymi przewodami umożliwia </w:t>
      </w:r>
      <w:r w:rsidRPr="00A83294">
        <w:rPr>
          <w:rFonts w:asciiTheme="minorHAnsi" w:hAnsiTheme="minorHAnsi"/>
          <w:sz w:val="22"/>
          <w:szCs w:val="22"/>
        </w:rPr>
        <w:t>wykonanie prac konserwacyjnych w sposób zapewniający bezpieczeństwo ich użytkowania.</w:t>
      </w:r>
    </w:p>
    <w:p w:rsidR="00105D9B" w:rsidRPr="00A83294" w:rsidRDefault="00105D9B" w:rsidP="00105D9B">
      <w:pPr>
        <w:spacing w:after="0" w:line="360" w:lineRule="auto"/>
        <w:jc w:val="both"/>
      </w:pPr>
      <w:r w:rsidRPr="00A83294">
        <w:t xml:space="preserve">Przewody gazowe po zmontowaniu, próbie szczelności i odbiorze należy zaizolować antykorozyjnie. </w:t>
      </w:r>
    </w:p>
    <w:p w:rsidR="00105D9B" w:rsidRDefault="00105D9B" w:rsidP="00105D9B">
      <w:pPr>
        <w:ind w:firstLine="624"/>
        <w:rPr>
          <w:b/>
        </w:rPr>
      </w:pPr>
      <w:r w:rsidRPr="00A83294">
        <w:rPr>
          <w:b/>
        </w:rPr>
        <w:t>Przed oddaniem instalacji do użytku należy wykonać próbę szczelności na ciśnienie 0,21Mpa w czasie 30 minut w obecności dostawcy gazu.</w:t>
      </w:r>
    </w:p>
    <w:p w:rsidR="00105D9B" w:rsidRDefault="00105D9B" w:rsidP="00105D9B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17" w:name="_Toc394493364"/>
      <w:r>
        <w:rPr>
          <w:rFonts w:ascii="Calibri" w:hAnsi="Calibri" w:cs="Calibri"/>
        </w:rPr>
        <w:lastRenderedPageBreak/>
        <w:t>Uwagi końcowe</w:t>
      </w:r>
      <w:bookmarkEnd w:id="17"/>
    </w:p>
    <w:p w:rsidR="00105D9B" w:rsidRPr="0038688B" w:rsidRDefault="00105D9B" w:rsidP="00105D9B">
      <w:pPr>
        <w:spacing w:after="0" w:line="360" w:lineRule="auto"/>
        <w:jc w:val="both"/>
      </w:pPr>
      <w:r w:rsidRPr="0038688B">
        <w:t>Całość prac należy wykonać zgodnie z: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Ustawą z dnia 7.07.1994 Prawo Budowlane (</w:t>
      </w:r>
      <w:proofErr w:type="spellStart"/>
      <w:r w:rsidRPr="0038688B">
        <w:t>Dz.U.nr</w:t>
      </w:r>
      <w:proofErr w:type="spellEnd"/>
      <w:r w:rsidRPr="0038688B">
        <w:t xml:space="preserve"> 207, poz. 2016 z 2003r. ze zmianami)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Rozporządzeniem Min. Gospodarki z dn. 30.07.2001 w sprawie warunków technicznych, jakim powinny odpowiadać sieci gazowe (</w:t>
      </w:r>
      <w:proofErr w:type="spellStart"/>
      <w:r w:rsidRPr="0038688B">
        <w:t>Dz.U.Nr</w:t>
      </w:r>
      <w:proofErr w:type="spellEnd"/>
      <w:r w:rsidRPr="0038688B">
        <w:t xml:space="preserve"> 97 poz. 1055 z 11.09.2001r.)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Rozporządzenie Ministra Infrastruktury z dn. 19.11.2001r. w sprawie rodzajów obiektów budowlanych, przy których realizacji jest wymagane ustanowienie inspektora nadzoru inwestorskiego (Dz.U.01.138.1554)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Rozporządzenie Ministra Infrastruktury w sprawie dziennika budowy, montażu i rozbiórki oraz tablicy informacyjnej, oraz ogłoszenia zawierającego dane dot. bezpieczeństwa pracy i ochrony zdrowia (</w:t>
      </w:r>
      <w:proofErr w:type="spellStart"/>
      <w:r w:rsidRPr="0038688B">
        <w:t>Dz.U</w:t>
      </w:r>
      <w:proofErr w:type="spellEnd"/>
      <w:r w:rsidRPr="0038688B">
        <w:t>. nr 108, poz. 953 z 2002r.)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Rozporządzenie Min. Przemysłu i Handlu w sprawie bezpieczeństwa i higieny pracy w zakładach produkcji, przesyłu i rozprowadzenia gazu oraz prowadzących roboty budowlano – montażowe sieci gazowych (Dz.U.93.83.392, zm. Dz.U.93.115.513, Dz.U.95.139.686)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Normą Zakładową ZN-G-3150/96 – Rury polietylenowe, wymagania i badania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 xml:space="preserve">Zasadami organizacji i wykonania prac </w:t>
      </w:r>
      <w:proofErr w:type="spellStart"/>
      <w:r w:rsidRPr="0038688B">
        <w:t>gazoniebezpiecznych</w:t>
      </w:r>
      <w:proofErr w:type="spellEnd"/>
      <w:r w:rsidRPr="0038688B">
        <w:t xml:space="preserve"> w MSG</w:t>
      </w:r>
    </w:p>
    <w:p w:rsidR="00105D9B" w:rsidRPr="0038688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Rozporządzeniem Ministra Infrastruktury (</w:t>
      </w:r>
      <w:proofErr w:type="spellStart"/>
      <w:r w:rsidRPr="0038688B">
        <w:t>Dz.U</w:t>
      </w:r>
      <w:proofErr w:type="spellEnd"/>
      <w:r w:rsidRPr="0038688B">
        <w:t>. nr 47, poz. 401 z 2003r.) w sprawie bezpieczeństwa i higieny pracy przy wykonywaniu robót budowlanych</w:t>
      </w:r>
    </w:p>
    <w:p w:rsidR="00105D9B" w:rsidRPr="00105D9B" w:rsidRDefault="00105D9B" w:rsidP="00105D9B">
      <w:pPr>
        <w:numPr>
          <w:ilvl w:val="0"/>
          <w:numId w:val="22"/>
        </w:numPr>
        <w:tabs>
          <w:tab w:val="left" w:pos="720"/>
        </w:tabs>
        <w:suppressAutoHyphens/>
        <w:spacing w:after="0" w:line="360" w:lineRule="auto"/>
        <w:jc w:val="both"/>
      </w:pPr>
      <w:r w:rsidRPr="0038688B">
        <w:t>Przed rozpoczęciem budowy Inwestor winien uzyskać Decyzję o pozwoleniu na budowę instalacji gazowej</w:t>
      </w:r>
    </w:p>
    <w:p w:rsidR="00105D9B" w:rsidRDefault="00105D9B" w:rsidP="00105D9B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18" w:name="_Toc394493365"/>
      <w:r>
        <w:rPr>
          <w:rFonts w:ascii="Calibri" w:hAnsi="Calibri" w:cs="Calibri"/>
        </w:rPr>
        <w:t>Zestawienie podstawowych elementów</w:t>
      </w:r>
      <w:bookmarkEnd w:id="18"/>
    </w:p>
    <w:p w:rsidR="00105D9B" w:rsidRDefault="00105D9B" w:rsidP="002C43B9">
      <w:pPr>
        <w:spacing w:line="240" w:lineRule="auto"/>
        <w:jc w:val="both"/>
      </w:pPr>
      <w:r w:rsidRPr="0038688B">
        <w:t>Rura stalowa czarna bez szwu DN</w:t>
      </w:r>
      <w:r>
        <w:t>32</w:t>
      </w:r>
      <w:r w:rsidRPr="0038688B">
        <w:t>, wg PN-80/H-74219</w:t>
      </w:r>
      <w:r w:rsidRPr="0038688B">
        <w:tab/>
        <w:t xml:space="preserve"> -          </w:t>
      </w:r>
      <w:r>
        <w:t>20</w:t>
      </w:r>
      <w:r w:rsidRPr="0038688B">
        <w:t>,0 m</w:t>
      </w:r>
    </w:p>
    <w:p w:rsidR="00105D9B" w:rsidRPr="0038688B" w:rsidRDefault="00105D9B" w:rsidP="002C43B9">
      <w:pPr>
        <w:spacing w:line="240" w:lineRule="auto"/>
        <w:jc w:val="both"/>
      </w:pPr>
      <w:r w:rsidRPr="0038688B">
        <w:t>Rura stalowa czarna bez szwu DN</w:t>
      </w:r>
      <w:r>
        <w:t>15</w:t>
      </w:r>
      <w:r w:rsidRPr="0038688B">
        <w:t>, wg PN-80/H-74219</w:t>
      </w:r>
      <w:r w:rsidRPr="0038688B">
        <w:tab/>
        <w:t xml:space="preserve"> -          </w:t>
      </w:r>
      <w:r>
        <w:t>6,5</w:t>
      </w:r>
      <w:r w:rsidRPr="0038688B">
        <w:t xml:space="preserve"> m</w:t>
      </w:r>
    </w:p>
    <w:p w:rsidR="00105D9B" w:rsidRPr="00815A94" w:rsidRDefault="00105D9B" w:rsidP="002C43B9">
      <w:pPr>
        <w:spacing w:line="240" w:lineRule="auto"/>
        <w:jc w:val="both"/>
      </w:pPr>
      <w:r w:rsidRPr="00815A94">
        <w:t>Szafka gazowa Z-4 na pkt. red. – pomiarowym,</w:t>
      </w:r>
    </w:p>
    <w:p w:rsidR="00105D9B" w:rsidRPr="00815A94" w:rsidRDefault="00105D9B" w:rsidP="002C43B9">
      <w:pPr>
        <w:spacing w:line="240" w:lineRule="auto"/>
        <w:jc w:val="both"/>
      </w:pPr>
      <w:r>
        <w:t>z</w:t>
      </w:r>
      <w:r w:rsidRPr="00815A94">
        <w:t xml:space="preserve"> gazomierzem G-4 i reduktorem MR-10</w:t>
      </w:r>
      <w:r w:rsidRPr="00815A94">
        <w:tab/>
      </w:r>
      <w:r w:rsidRPr="00815A94">
        <w:tab/>
      </w:r>
      <w:r w:rsidRPr="00815A94">
        <w:tab/>
        <w:t>-</w:t>
      </w:r>
      <w:r w:rsidRPr="00815A94">
        <w:tab/>
        <w:t xml:space="preserve">1 </w:t>
      </w:r>
      <w:proofErr w:type="spellStart"/>
      <w:r w:rsidRPr="00815A94">
        <w:t>kpl</w:t>
      </w:r>
      <w:proofErr w:type="spellEnd"/>
      <w:r w:rsidRPr="00815A94">
        <w:t>.</w:t>
      </w:r>
    </w:p>
    <w:p w:rsidR="00413A18" w:rsidRPr="008864FA" w:rsidRDefault="00B51931" w:rsidP="00413A18">
      <w:pPr>
        <w:pStyle w:val="Nagwek1"/>
        <w:spacing w:after="240"/>
        <w:ind w:left="216" w:hanging="74"/>
        <w:rPr>
          <w:rFonts w:ascii="Calibri" w:hAnsi="Calibri" w:cs="Calibri"/>
        </w:rPr>
      </w:pPr>
      <w:bookmarkStart w:id="19" w:name="_Toc394493366"/>
      <w:r w:rsidRPr="008864FA">
        <w:rPr>
          <w:rFonts w:ascii="Calibri" w:hAnsi="Calibri" w:cs="Calibri"/>
        </w:rPr>
        <w:t xml:space="preserve">Opis instalacji </w:t>
      </w:r>
      <w:r w:rsidR="00413A18" w:rsidRPr="008864FA">
        <w:rPr>
          <w:rFonts w:ascii="Calibri" w:hAnsi="Calibri" w:cs="Calibri"/>
        </w:rPr>
        <w:t>chłodniczej.</w:t>
      </w:r>
      <w:bookmarkEnd w:id="19"/>
    </w:p>
    <w:p w:rsidR="00413A18" w:rsidRPr="008864FA" w:rsidRDefault="00413A18" w:rsidP="00413A18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20" w:name="_Toc394493367"/>
      <w:r w:rsidRPr="008864FA">
        <w:rPr>
          <w:rFonts w:ascii="Calibri" w:hAnsi="Calibri" w:cs="Calibri"/>
        </w:rPr>
        <w:t xml:space="preserve">Opis i wymagania dotyczące </w:t>
      </w:r>
      <w:r w:rsidR="00BF6568" w:rsidRPr="008864FA">
        <w:rPr>
          <w:rFonts w:ascii="Calibri" w:hAnsi="Calibri" w:cs="Calibri"/>
        </w:rPr>
        <w:t>systemu chłodniczego.</w:t>
      </w:r>
      <w:bookmarkEnd w:id="20"/>
    </w:p>
    <w:p w:rsidR="00426DD4" w:rsidRPr="00CA781D" w:rsidRDefault="00BF6568" w:rsidP="00AA103C">
      <w:pPr>
        <w:spacing w:after="0" w:line="360" w:lineRule="auto"/>
        <w:ind w:firstLine="709"/>
        <w:jc w:val="both"/>
        <w:rPr>
          <w:color w:val="FF0000"/>
        </w:rPr>
      </w:pPr>
      <w:r w:rsidRPr="008864FA">
        <w:t xml:space="preserve">Instalację chłodzenia przewidziano w następujących pomieszczeniach: </w:t>
      </w:r>
      <w:r w:rsidR="00426DD4" w:rsidRPr="008864FA">
        <w:t>s</w:t>
      </w:r>
      <w:r w:rsidRPr="008864FA">
        <w:t xml:space="preserve">ala konferencyjna, </w:t>
      </w:r>
      <w:r w:rsidR="001A5BF1">
        <w:t xml:space="preserve">pokój konferencyjny, </w:t>
      </w:r>
      <w:r w:rsidR="00426DD4" w:rsidRPr="008864FA">
        <w:t>g</w:t>
      </w:r>
      <w:r w:rsidRPr="008864FA">
        <w:t>abinet prezesa</w:t>
      </w:r>
      <w:r w:rsidR="00426DD4" w:rsidRPr="008864FA">
        <w:t xml:space="preserve"> i</w:t>
      </w:r>
      <w:r w:rsidRPr="008864FA">
        <w:t xml:space="preserve"> </w:t>
      </w:r>
      <w:r w:rsidR="00426DD4" w:rsidRPr="008864FA">
        <w:t>g</w:t>
      </w:r>
      <w:r w:rsidRPr="008864FA">
        <w:t xml:space="preserve">abinet dyrektora. </w:t>
      </w:r>
      <w:r w:rsidR="00426DD4" w:rsidRPr="00A45236">
        <w:t xml:space="preserve">W pomieszczeniach tych zainstalowane </w:t>
      </w:r>
      <w:r w:rsidR="00426DD4" w:rsidRPr="00A45236">
        <w:lastRenderedPageBreak/>
        <w:t xml:space="preserve">zostaną klimatyzatory typu </w:t>
      </w:r>
      <w:proofErr w:type="spellStart"/>
      <w:r w:rsidR="00A45236" w:rsidRPr="00A45236">
        <w:t>Multisplit</w:t>
      </w:r>
      <w:proofErr w:type="spellEnd"/>
      <w:r w:rsidR="00426DD4" w:rsidRPr="00A45236">
        <w:t xml:space="preserve"> z </w:t>
      </w:r>
      <w:r w:rsidR="003A15D8" w:rsidRPr="00A45236">
        <w:t xml:space="preserve">kasetonowymi </w:t>
      </w:r>
      <w:r w:rsidR="00426DD4" w:rsidRPr="00A45236">
        <w:t>jednostk</w:t>
      </w:r>
      <w:r w:rsidR="003A15D8" w:rsidRPr="00A45236">
        <w:t>ami</w:t>
      </w:r>
      <w:r w:rsidR="00426DD4" w:rsidRPr="00A45236">
        <w:t xml:space="preserve"> wewnętrzn</w:t>
      </w:r>
      <w:r w:rsidR="003A15D8" w:rsidRPr="00A45236">
        <w:t>ymi</w:t>
      </w:r>
      <w:r w:rsidR="00426DD4" w:rsidRPr="00A45236">
        <w:t xml:space="preserve">. Jednostki </w:t>
      </w:r>
      <w:r w:rsidR="00BE1E9C" w:rsidRPr="00A45236">
        <w:t>z</w:t>
      </w:r>
      <w:r w:rsidR="00426DD4" w:rsidRPr="00A45236">
        <w:t>ewnętrzne zostaną zamontowane na poziomie terenu</w:t>
      </w:r>
      <w:r w:rsidR="0001737A">
        <w:t xml:space="preserve"> przy północnej ścianie budynku</w:t>
      </w:r>
      <w:r w:rsidR="00704241" w:rsidRPr="00FB7453">
        <w:t xml:space="preserve">. </w:t>
      </w:r>
    </w:p>
    <w:p w:rsidR="00AA103C" w:rsidRPr="008864FA" w:rsidRDefault="00AA103C" w:rsidP="00AA103C">
      <w:pPr>
        <w:pStyle w:val="Nagwek2"/>
        <w:spacing w:after="240"/>
        <w:ind w:left="766" w:hanging="624"/>
        <w:rPr>
          <w:rFonts w:asciiTheme="minorHAnsi" w:hAnsiTheme="minorHAnsi"/>
        </w:rPr>
      </w:pPr>
      <w:bookmarkStart w:id="21" w:name="_Toc316369218"/>
      <w:bookmarkStart w:id="22" w:name="_Toc353361882"/>
      <w:bookmarkStart w:id="23" w:name="_Toc394493368"/>
      <w:r w:rsidRPr="008864FA">
        <w:rPr>
          <w:rFonts w:asciiTheme="minorHAnsi" w:hAnsiTheme="minorHAnsi"/>
        </w:rPr>
        <w:t>Wymagania odnośnie montażu</w:t>
      </w:r>
      <w:bookmarkEnd w:id="21"/>
      <w:bookmarkEnd w:id="22"/>
      <w:bookmarkEnd w:id="23"/>
    </w:p>
    <w:p w:rsidR="00426DD4" w:rsidRPr="00C4671C" w:rsidRDefault="009B3BA9" w:rsidP="00C4671C">
      <w:pPr>
        <w:spacing w:after="0" w:line="360" w:lineRule="auto"/>
        <w:ind w:firstLine="709"/>
        <w:jc w:val="both"/>
        <w:rPr>
          <w:rFonts w:cstheme="minorHAnsi"/>
        </w:rPr>
      </w:pPr>
      <w:r w:rsidRPr="00C4671C">
        <w:rPr>
          <w:rFonts w:cstheme="minorHAnsi"/>
        </w:rPr>
        <w:t>In</w:t>
      </w:r>
      <w:r w:rsidR="00F32AD9" w:rsidRPr="00C4671C">
        <w:rPr>
          <w:rFonts w:cstheme="minorHAnsi"/>
        </w:rPr>
        <w:t xml:space="preserve">stalację </w:t>
      </w:r>
      <w:r w:rsidR="00426DD4" w:rsidRPr="00C4671C">
        <w:rPr>
          <w:rFonts w:cstheme="minorHAnsi"/>
        </w:rPr>
        <w:t xml:space="preserve">należy wykonać z rur miedzianych </w:t>
      </w:r>
      <w:r w:rsidR="00C4671C" w:rsidRPr="00C4671C">
        <w:rPr>
          <w:rFonts w:cstheme="minorHAnsi"/>
        </w:rPr>
        <w:t xml:space="preserve">do instalacji chłodniczych. Przewody izolować </w:t>
      </w:r>
      <w:r w:rsidR="00426DD4" w:rsidRPr="00C4671C">
        <w:rPr>
          <w:rFonts w:cstheme="minorHAnsi"/>
        </w:rPr>
        <w:t>otulin</w:t>
      </w:r>
      <w:r w:rsidR="00C4671C" w:rsidRPr="00C4671C">
        <w:rPr>
          <w:rFonts w:cstheme="minorHAnsi"/>
        </w:rPr>
        <w:t>ą z spienionego kauczuku (</w:t>
      </w:r>
      <w:proofErr w:type="spellStart"/>
      <w:r w:rsidR="00C4671C" w:rsidRPr="00C4671C">
        <w:rPr>
          <w:rFonts w:cstheme="minorHAnsi"/>
        </w:rPr>
        <w:t>Thermaflex</w:t>
      </w:r>
      <w:proofErr w:type="spellEnd"/>
      <w:r w:rsidR="00C4671C" w:rsidRPr="00C4671C">
        <w:rPr>
          <w:rFonts w:cstheme="minorHAnsi"/>
        </w:rPr>
        <w:t xml:space="preserve"> AF). Skropliny od jednostek wewnętrznych odprowadzane będą siecią przewodów wykonaną z rur PVC o połączeniach klejonych i prowadzonych ze spadkiem 1% w kierunku podłączenia do kanalizacji. Włączenie do kanalizacji za pośrednictwem syfon</w:t>
      </w:r>
      <w:r w:rsidR="00A23FBA">
        <w:rPr>
          <w:rFonts w:cstheme="minorHAnsi"/>
        </w:rPr>
        <w:t>ów najbliższych umywalek</w:t>
      </w:r>
      <w:r w:rsidR="00C4671C" w:rsidRPr="00C4671C">
        <w:rPr>
          <w:rFonts w:cstheme="minorHAnsi"/>
        </w:rPr>
        <w:t>.</w:t>
      </w:r>
      <w:r w:rsidR="008864FA">
        <w:rPr>
          <w:rFonts w:cstheme="minorHAnsi"/>
        </w:rPr>
        <w:t xml:space="preserve"> Prowadzenie przewodów chłodniczych i skroplinowych powyżej sufitu podwieszanego.</w:t>
      </w:r>
    </w:p>
    <w:p w:rsidR="00413A18" w:rsidRPr="00DD134B" w:rsidRDefault="00413A18" w:rsidP="00413A18">
      <w:pPr>
        <w:pStyle w:val="Nagwek1"/>
        <w:spacing w:after="240"/>
        <w:ind w:left="216" w:hanging="74"/>
        <w:rPr>
          <w:rFonts w:ascii="Calibri" w:hAnsi="Calibri" w:cs="Calibri"/>
        </w:rPr>
      </w:pPr>
      <w:bookmarkStart w:id="24" w:name="_Toc394493369"/>
      <w:r w:rsidRPr="00DD134B">
        <w:rPr>
          <w:rFonts w:ascii="Calibri" w:hAnsi="Calibri" w:cs="Calibri"/>
        </w:rPr>
        <w:t>Opis instalacji wentylacji.</w:t>
      </w:r>
      <w:bookmarkEnd w:id="24"/>
    </w:p>
    <w:p w:rsidR="00413A18" w:rsidRPr="00DD134B" w:rsidRDefault="00413A18" w:rsidP="00413A18">
      <w:pPr>
        <w:spacing w:after="0" w:line="360" w:lineRule="auto"/>
        <w:ind w:firstLine="709"/>
        <w:jc w:val="both"/>
        <w:rPr>
          <w:lang w:eastAsia="pl-PL"/>
        </w:rPr>
      </w:pPr>
      <w:r w:rsidRPr="00DD134B">
        <w:rPr>
          <w:lang w:eastAsia="pl-PL"/>
        </w:rPr>
        <w:t>Projektowany budynek zostanie wyposażony w instalację wentylacji m</w:t>
      </w:r>
      <w:r w:rsidR="0058589F">
        <w:rPr>
          <w:lang w:eastAsia="pl-PL"/>
        </w:rPr>
        <w:t>echanicznej nawiewno-wywiewnej oraz wentylację grawitacyjną kotłowni</w:t>
      </w:r>
      <w:r w:rsidR="00567423">
        <w:rPr>
          <w:lang w:eastAsia="pl-PL"/>
        </w:rPr>
        <w:t xml:space="preserve"> 2.06</w:t>
      </w:r>
      <w:r w:rsidR="0058589F">
        <w:rPr>
          <w:lang w:eastAsia="pl-PL"/>
        </w:rPr>
        <w:t>.</w:t>
      </w:r>
    </w:p>
    <w:p w:rsidR="00413A18" w:rsidRPr="00037BE7" w:rsidRDefault="00413A18" w:rsidP="00413A18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25" w:name="_Toc394493370"/>
      <w:r w:rsidRPr="00037BE7">
        <w:rPr>
          <w:rFonts w:ascii="Calibri" w:hAnsi="Calibri" w:cs="Calibri"/>
        </w:rPr>
        <w:t>System N1/W1.</w:t>
      </w:r>
      <w:bookmarkEnd w:id="25"/>
    </w:p>
    <w:p w:rsidR="00413A18" w:rsidRPr="00037BE7" w:rsidRDefault="00413A18" w:rsidP="005224DF">
      <w:pPr>
        <w:spacing w:after="0" w:line="360" w:lineRule="auto"/>
        <w:ind w:firstLine="709"/>
        <w:jc w:val="both"/>
        <w:rPr>
          <w:lang w:eastAsia="pl-PL"/>
        </w:rPr>
      </w:pPr>
      <w:r w:rsidRPr="00037BE7">
        <w:rPr>
          <w:lang w:eastAsia="pl-PL"/>
        </w:rPr>
        <w:t>System N1/W1</w:t>
      </w:r>
      <w:r w:rsidR="004A4720" w:rsidRPr="00037BE7">
        <w:rPr>
          <w:lang w:eastAsia="pl-PL"/>
        </w:rPr>
        <w:t xml:space="preserve"> ob</w:t>
      </w:r>
      <w:r w:rsidR="0039369D" w:rsidRPr="00037BE7">
        <w:rPr>
          <w:lang w:eastAsia="pl-PL"/>
        </w:rPr>
        <w:t>s</w:t>
      </w:r>
      <w:r w:rsidR="004A4720" w:rsidRPr="00037BE7">
        <w:rPr>
          <w:lang w:eastAsia="pl-PL"/>
        </w:rPr>
        <w:t>ługi</w:t>
      </w:r>
      <w:r w:rsidR="0039369D" w:rsidRPr="00037BE7">
        <w:rPr>
          <w:lang w:eastAsia="pl-PL"/>
        </w:rPr>
        <w:t>w</w:t>
      </w:r>
      <w:r w:rsidR="004A4720" w:rsidRPr="00037BE7">
        <w:rPr>
          <w:lang w:eastAsia="pl-PL"/>
        </w:rPr>
        <w:t>a</w:t>
      </w:r>
      <w:r w:rsidR="0039369D" w:rsidRPr="00037BE7">
        <w:rPr>
          <w:lang w:eastAsia="pl-PL"/>
        </w:rPr>
        <w:t>n</w:t>
      </w:r>
      <w:r w:rsidR="005D2506" w:rsidRPr="00037BE7">
        <w:rPr>
          <w:lang w:eastAsia="pl-PL"/>
        </w:rPr>
        <w:t>y przez</w:t>
      </w:r>
      <w:r w:rsidR="004A4720" w:rsidRPr="00037BE7">
        <w:rPr>
          <w:lang w:eastAsia="pl-PL"/>
        </w:rPr>
        <w:t xml:space="preserve"> central</w:t>
      </w:r>
      <w:r w:rsidR="005D2506" w:rsidRPr="00037BE7">
        <w:rPr>
          <w:lang w:eastAsia="pl-PL"/>
        </w:rPr>
        <w:t>ę</w:t>
      </w:r>
      <w:r w:rsidR="00DD134B" w:rsidRPr="00037BE7">
        <w:rPr>
          <w:lang w:eastAsia="pl-PL"/>
        </w:rPr>
        <w:t xml:space="preserve"> wentylacyjną</w:t>
      </w:r>
      <w:r w:rsidR="004A4720" w:rsidRPr="00037BE7">
        <w:rPr>
          <w:lang w:eastAsia="pl-PL"/>
        </w:rPr>
        <w:t xml:space="preserve"> </w:t>
      </w:r>
      <w:r w:rsidRPr="00037BE7">
        <w:rPr>
          <w:lang w:eastAsia="pl-PL"/>
        </w:rPr>
        <w:t xml:space="preserve"> o łącznej wydajności równej </w:t>
      </w:r>
      <w:r w:rsidR="00DD134B" w:rsidRPr="00037BE7">
        <w:rPr>
          <w:lang w:eastAsia="pl-PL"/>
        </w:rPr>
        <w:t>3</w:t>
      </w:r>
      <w:r w:rsidR="002C43B9">
        <w:rPr>
          <w:lang w:eastAsia="pl-PL"/>
        </w:rPr>
        <w:t>78</w:t>
      </w:r>
      <w:r w:rsidR="00567423">
        <w:rPr>
          <w:lang w:eastAsia="pl-PL"/>
        </w:rPr>
        <w:t>0</w:t>
      </w:r>
      <w:r w:rsidRPr="00037BE7">
        <w:rPr>
          <w:lang w:eastAsia="pl-PL"/>
        </w:rPr>
        <w:t>m</w:t>
      </w:r>
      <w:r w:rsidRPr="00037BE7">
        <w:rPr>
          <w:vertAlign w:val="superscript"/>
          <w:lang w:eastAsia="pl-PL"/>
        </w:rPr>
        <w:t>3</w:t>
      </w:r>
      <w:r w:rsidR="00AD4E61" w:rsidRPr="00037BE7">
        <w:rPr>
          <w:lang w:eastAsia="pl-PL"/>
        </w:rPr>
        <w:t>/h/</w:t>
      </w:r>
      <w:r w:rsidR="00DD134B" w:rsidRPr="00037BE7">
        <w:rPr>
          <w:lang w:eastAsia="pl-PL"/>
        </w:rPr>
        <w:t>2</w:t>
      </w:r>
      <w:r w:rsidR="00A33464">
        <w:rPr>
          <w:lang w:eastAsia="pl-PL"/>
        </w:rPr>
        <w:t>7</w:t>
      </w:r>
      <w:r w:rsidR="002C43B9">
        <w:rPr>
          <w:lang w:eastAsia="pl-PL"/>
        </w:rPr>
        <w:t>3</w:t>
      </w:r>
      <w:r w:rsidR="00DD134B" w:rsidRPr="00037BE7">
        <w:rPr>
          <w:lang w:eastAsia="pl-PL"/>
        </w:rPr>
        <w:t>0</w:t>
      </w:r>
      <w:r w:rsidRPr="00037BE7">
        <w:rPr>
          <w:lang w:eastAsia="pl-PL"/>
        </w:rPr>
        <w:t>m</w:t>
      </w:r>
      <w:r w:rsidRPr="00037BE7">
        <w:rPr>
          <w:vertAlign w:val="superscript"/>
          <w:lang w:eastAsia="pl-PL"/>
        </w:rPr>
        <w:t>3</w:t>
      </w:r>
      <w:r w:rsidRPr="00037BE7">
        <w:rPr>
          <w:lang w:eastAsia="pl-PL"/>
        </w:rPr>
        <w:t>/h (nawiew/wywiew) będzie dostarczać powietrze do wsz</w:t>
      </w:r>
      <w:r w:rsidR="00DD134B" w:rsidRPr="00037BE7">
        <w:rPr>
          <w:lang w:eastAsia="pl-PL"/>
        </w:rPr>
        <w:t>ystkich pomieszczeń obsługiwanego budynku z wyłączeniem sali konferencyjnej</w:t>
      </w:r>
      <w:r w:rsidRPr="00037BE7">
        <w:rPr>
          <w:lang w:eastAsia="pl-PL"/>
        </w:rPr>
        <w:t xml:space="preserve">. Powietrze do systemu będzie pobierane </w:t>
      </w:r>
      <w:r w:rsidR="00DD134B" w:rsidRPr="00037BE7">
        <w:rPr>
          <w:lang w:eastAsia="pl-PL"/>
        </w:rPr>
        <w:t xml:space="preserve">w zależności od warunków zewnętrznych </w:t>
      </w:r>
      <w:r w:rsidRPr="00037BE7">
        <w:rPr>
          <w:lang w:eastAsia="pl-PL"/>
        </w:rPr>
        <w:t>z czerpni</w:t>
      </w:r>
      <w:r w:rsidR="00DD134B" w:rsidRPr="00037BE7">
        <w:rPr>
          <w:lang w:eastAsia="pl-PL"/>
        </w:rPr>
        <w:t xml:space="preserve"> terenowej poprzez gruntowy powietrzny wymiennik ciepła lub czerpni</w:t>
      </w:r>
      <w:r w:rsidRPr="00037BE7">
        <w:rPr>
          <w:lang w:eastAsia="pl-PL"/>
        </w:rPr>
        <w:t xml:space="preserve"> </w:t>
      </w:r>
      <w:r w:rsidR="005224DF" w:rsidRPr="00037BE7">
        <w:rPr>
          <w:lang w:eastAsia="pl-PL"/>
        </w:rPr>
        <w:t xml:space="preserve">ściennej. </w:t>
      </w:r>
      <w:r w:rsidRPr="00037BE7">
        <w:rPr>
          <w:lang w:eastAsia="pl-PL"/>
        </w:rPr>
        <w:t>System obsługiwać będzie centrala wentylacyjna nawiewno-wywiewna z obrotowym wymiennikiem ciepła wyposażona w nagrzewnicę wo</w:t>
      </w:r>
      <w:r w:rsidR="00AD4E61" w:rsidRPr="00037BE7">
        <w:rPr>
          <w:lang w:eastAsia="pl-PL"/>
        </w:rPr>
        <w:t xml:space="preserve">dną o mocy </w:t>
      </w:r>
      <w:r w:rsidR="00DD134B" w:rsidRPr="00567423">
        <w:rPr>
          <w:lang w:eastAsia="pl-PL"/>
        </w:rPr>
        <w:t>15,7</w:t>
      </w:r>
      <w:r w:rsidR="00AD4E61" w:rsidRPr="00037BE7">
        <w:rPr>
          <w:lang w:eastAsia="pl-PL"/>
        </w:rPr>
        <w:t xml:space="preserve"> </w:t>
      </w:r>
      <w:proofErr w:type="spellStart"/>
      <w:r w:rsidRPr="00037BE7">
        <w:rPr>
          <w:lang w:eastAsia="pl-PL"/>
        </w:rPr>
        <w:t>kW</w:t>
      </w:r>
      <w:proofErr w:type="spellEnd"/>
      <w:r w:rsidRPr="00037BE7">
        <w:rPr>
          <w:lang w:eastAsia="pl-PL"/>
        </w:rPr>
        <w:t xml:space="preserve"> zasilaną z instalacji grzewczej wodą o parametrach </w:t>
      </w:r>
      <w:r w:rsidR="003236FA" w:rsidRPr="00037BE7">
        <w:rPr>
          <w:lang w:eastAsia="pl-PL"/>
        </w:rPr>
        <w:t>70</w:t>
      </w:r>
      <w:r w:rsidRPr="00037BE7">
        <w:rPr>
          <w:vertAlign w:val="superscript"/>
          <w:lang w:eastAsia="pl-PL"/>
        </w:rPr>
        <w:t>0</w:t>
      </w:r>
      <w:r w:rsidRPr="00037BE7">
        <w:rPr>
          <w:lang w:eastAsia="pl-PL"/>
        </w:rPr>
        <w:t>C/</w:t>
      </w:r>
      <w:r w:rsidR="003236FA" w:rsidRPr="00037BE7">
        <w:rPr>
          <w:lang w:eastAsia="pl-PL"/>
        </w:rPr>
        <w:t>5</w:t>
      </w:r>
      <w:r w:rsidRPr="00037BE7">
        <w:rPr>
          <w:lang w:eastAsia="pl-PL"/>
        </w:rPr>
        <w:t>0</w:t>
      </w:r>
      <w:r w:rsidRPr="00037BE7">
        <w:rPr>
          <w:vertAlign w:val="superscript"/>
          <w:lang w:eastAsia="pl-PL"/>
        </w:rPr>
        <w:t>0</w:t>
      </w:r>
      <w:r w:rsidRPr="00037BE7">
        <w:rPr>
          <w:lang w:eastAsia="pl-PL"/>
        </w:rPr>
        <w:t>C. Powietrze z centrali kierowane będzie siecią kanałów wentylacyjnych zamontowanych w przestrzeni stropu podwieszonego do poszczególnych pomieszczeń. Temperatura nawiewu powietrza do pomieszczeń w okresie zimowym będzie wynosić 20</w:t>
      </w:r>
      <w:r w:rsidRPr="00037BE7">
        <w:rPr>
          <w:vertAlign w:val="superscript"/>
          <w:lang w:eastAsia="pl-PL"/>
        </w:rPr>
        <w:t>0</w:t>
      </w:r>
      <w:r w:rsidRPr="00037BE7">
        <w:rPr>
          <w:lang w:eastAsia="pl-PL"/>
        </w:rPr>
        <w:t>C, w okresie letnim</w:t>
      </w:r>
      <w:r w:rsidR="005224DF" w:rsidRPr="00037BE7">
        <w:rPr>
          <w:lang w:eastAsia="pl-PL"/>
        </w:rPr>
        <w:t xml:space="preserve"> będzie to temperatura wynikowa</w:t>
      </w:r>
      <w:r w:rsidRPr="00037BE7">
        <w:rPr>
          <w:lang w:eastAsia="pl-PL"/>
        </w:rPr>
        <w:t>. W celu spełnienia wymagań odnośnie hałasu w obsługiwanych pomieszczeniach</w:t>
      </w:r>
      <w:r w:rsidR="004D18EE">
        <w:rPr>
          <w:lang w:eastAsia="pl-PL"/>
        </w:rPr>
        <w:t>,</w:t>
      </w:r>
      <w:r w:rsidRPr="00037BE7">
        <w:rPr>
          <w:lang w:eastAsia="pl-PL"/>
        </w:rPr>
        <w:t xml:space="preserve"> przewiduje się montaż tłumików kana</w:t>
      </w:r>
      <w:r w:rsidR="005224DF" w:rsidRPr="00037BE7">
        <w:rPr>
          <w:lang w:eastAsia="pl-PL"/>
        </w:rPr>
        <w:t>łowych za centralą wentylacyjną oraz izolacj</w:t>
      </w:r>
      <w:r w:rsidR="005E6AB3" w:rsidRPr="00037BE7">
        <w:rPr>
          <w:lang w:eastAsia="pl-PL"/>
        </w:rPr>
        <w:t>i</w:t>
      </w:r>
      <w:r w:rsidR="005224DF" w:rsidRPr="00037BE7">
        <w:rPr>
          <w:lang w:eastAsia="pl-PL"/>
        </w:rPr>
        <w:t xml:space="preserve"> kanałów </w:t>
      </w:r>
      <w:r w:rsidR="003624BB">
        <w:rPr>
          <w:lang w:eastAsia="pl-PL"/>
        </w:rPr>
        <w:t>wełną mineralną</w:t>
      </w:r>
      <w:r w:rsidR="005224DF" w:rsidRPr="00037BE7">
        <w:rPr>
          <w:lang w:eastAsia="pl-PL"/>
        </w:rPr>
        <w:t>.</w:t>
      </w:r>
    </w:p>
    <w:p w:rsidR="00AD4E61" w:rsidRDefault="00413A18" w:rsidP="0034601A">
      <w:pPr>
        <w:spacing w:after="0" w:line="360" w:lineRule="auto"/>
        <w:ind w:firstLine="709"/>
        <w:jc w:val="both"/>
        <w:rPr>
          <w:lang w:eastAsia="pl-PL"/>
        </w:rPr>
      </w:pPr>
      <w:r w:rsidRPr="00037BE7">
        <w:rPr>
          <w:lang w:eastAsia="pl-PL"/>
        </w:rPr>
        <w:t>Kanały wentylacyjne zostaną wykonane</w:t>
      </w:r>
      <w:r w:rsidRPr="00037BE7">
        <w:t xml:space="preserve"> z blachy stalowej ocynkowanej </w:t>
      </w:r>
      <w:r w:rsidRPr="00037BE7">
        <w:rPr>
          <w:rFonts w:asciiTheme="minorHAnsi" w:hAnsiTheme="minorHAnsi"/>
        </w:rPr>
        <w:t xml:space="preserve">wg </w:t>
      </w:r>
      <w:r w:rsidRPr="00037BE7">
        <w:rPr>
          <w:rFonts w:asciiTheme="minorHAnsi" w:hAnsiTheme="minorHAnsi" w:cs="Times New Roman"/>
          <w:lang w:eastAsia="pl-PL"/>
        </w:rPr>
        <w:t>PN-B-03434</w:t>
      </w:r>
      <w:r w:rsidR="00037BE7" w:rsidRPr="00037BE7">
        <w:rPr>
          <w:rFonts w:asciiTheme="minorHAnsi" w:hAnsiTheme="minorHAnsi" w:cs="Times New Roman"/>
          <w:lang w:eastAsia="pl-PL"/>
        </w:rPr>
        <w:t xml:space="preserve"> oraz w systemie rur</w:t>
      </w:r>
      <w:r w:rsidR="0001737A">
        <w:rPr>
          <w:rFonts w:asciiTheme="minorHAnsi" w:hAnsiTheme="minorHAnsi" w:cs="Times New Roman"/>
          <w:lang w:eastAsia="pl-PL"/>
        </w:rPr>
        <w:t xml:space="preserve"> </w:t>
      </w:r>
      <w:r w:rsidR="00037BE7" w:rsidRPr="00037BE7">
        <w:rPr>
          <w:rFonts w:asciiTheme="minorHAnsi" w:hAnsiTheme="minorHAnsi" w:cs="Times New Roman"/>
          <w:lang w:eastAsia="pl-PL"/>
        </w:rPr>
        <w:t xml:space="preserve">AWADUKT THERMO </w:t>
      </w:r>
      <w:proofErr w:type="spellStart"/>
      <w:r w:rsidR="00037BE7" w:rsidRPr="00037BE7">
        <w:rPr>
          <w:rFonts w:asciiTheme="minorHAnsi" w:hAnsiTheme="minorHAnsi" w:cs="Times New Roman"/>
          <w:lang w:eastAsia="pl-PL"/>
        </w:rPr>
        <w:t>prod</w:t>
      </w:r>
      <w:proofErr w:type="spellEnd"/>
      <w:r w:rsidR="00037BE7" w:rsidRPr="00037BE7">
        <w:rPr>
          <w:rFonts w:asciiTheme="minorHAnsi" w:hAnsiTheme="minorHAnsi" w:cs="Times New Roman"/>
          <w:lang w:eastAsia="pl-PL"/>
        </w:rPr>
        <w:t>. REHAU (kanały od czerpni terenowej do wejścia w maszynowni)</w:t>
      </w:r>
      <w:r w:rsidRPr="00037BE7">
        <w:t>.</w:t>
      </w:r>
      <w:r w:rsidRPr="00037BE7">
        <w:rPr>
          <w:lang w:eastAsia="pl-PL"/>
        </w:rPr>
        <w:t xml:space="preserve"> Kanały wentylacyjne należy prowadzić w przestrzeni </w:t>
      </w:r>
      <w:proofErr w:type="spellStart"/>
      <w:r w:rsidRPr="00037BE7">
        <w:rPr>
          <w:lang w:eastAsia="pl-PL"/>
        </w:rPr>
        <w:t>międzystropowej</w:t>
      </w:r>
      <w:proofErr w:type="spellEnd"/>
      <w:r w:rsidRPr="00037BE7">
        <w:rPr>
          <w:lang w:eastAsia="pl-PL"/>
        </w:rPr>
        <w:t>. Kanały nawiewne (N1)</w:t>
      </w:r>
      <w:r w:rsidR="005E6AB3" w:rsidRPr="00037BE7">
        <w:rPr>
          <w:lang w:eastAsia="pl-PL"/>
        </w:rPr>
        <w:t>,wywiewne (W1)</w:t>
      </w:r>
      <w:r w:rsidRPr="00037BE7">
        <w:rPr>
          <w:lang w:eastAsia="pl-PL"/>
        </w:rPr>
        <w:t xml:space="preserve"> oraz łączące czerpnię</w:t>
      </w:r>
      <w:r w:rsidR="00037BE7" w:rsidRPr="00037BE7">
        <w:rPr>
          <w:lang w:eastAsia="pl-PL"/>
        </w:rPr>
        <w:t xml:space="preserve"> ścienną</w:t>
      </w:r>
      <w:r w:rsidRPr="00037BE7">
        <w:rPr>
          <w:lang w:eastAsia="pl-PL"/>
        </w:rPr>
        <w:t xml:space="preserve"> (Cz1) z centralą wentylacyjną należy </w:t>
      </w:r>
      <w:r w:rsidRPr="00037BE7">
        <w:rPr>
          <w:lang w:eastAsia="pl-PL"/>
        </w:rPr>
        <w:lastRenderedPageBreak/>
        <w:t xml:space="preserve">zaizolować wełną mineralną o grubości </w:t>
      </w:r>
      <w:r w:rsidR="00037BE7" w:rsidRPr="00037BE7">
        <w:rPr>
          <w:lang w:eastAsia="pl-PL"/>
        </w:rPr>
        <w:t>4</w:t>
      </w:r>
      <w:r w:rsidR="00F77B39" w:rsidRPr="00037BE7">
        <w:rPr>
          <w:lang w:eastAsia="pl-PL"/>
        </w:rPr>
        <w:t xml:space="preserve">0mm. </w:t>
      </w:r>
      <w:r w:rsidRPr="00037BE7">
        <w:rPr>
          <w:lang w:eastAsia="pl-PL"/>
        </w:rPr>
        <w:t xml:space="preserve">Każdy element nawiewny i wywiewny należy wyposażyć w przepustnice regulacyjną. </w:t>
      </w:r>
    </w:p>
    <w:p w:rsidR="00037BE7" w:rsidRPr="00037BE7" w:rsidRDefault="00037BE7" w:rsidP="00037BE7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26" w:name="_Toc394493371"/>
      <w:r w:rsidRPr="00037BE7">
        <w:rPr>
          <w:rFonts w:ascii="Calibri" w:hAnsi="Calibri" w:cs="Calibri"/>
        </w:rPr>
        <w:t>System N</w:t>
      </w:r>
      <w:r>
        <w:rPr>
          <w:rFonts w:ascii="Calibri" w:hAnsi="Calibri" w:cs="Calibri"/>
        </w:rPr>
        <w:t>2</w:t>
      </w:r>
      <w:r w:rsidRPr="00037BE7">
        <w:rPr>
          <w:rFonts w:ascii="Calibri" w:hAnsi="Calibri" w:cs="Calibri"/>
        </w:rPr>
        <w:t>/W</w:t>
      </w:r>
      <w:r>
        <w:rPr>
          <w:rFonts w:ascii="Calibri" w:hAnsi="Calibri" w:cs="Calibri"/>
        </w:rPr>
        <w:t>2</w:t>
      </w:r>
      <w:r w:rsidRPr="00037BE7">
        <w:rPr>
          <w:rFonts w:ascii="Calibri" w:hAnsi="Calibri" w:cs="Calibri"/>
        </w:rPr>
        <w:t>.</w:t>
      </w:r>
      <w:bookmarkEnd w:id="26"/>
    </w:p>
    <w:p w:rsidR="00037BE7" w:rsidRPr="00037BE7" w:rsidRDefault="00037BE7" w:rsidP="00037BE7">
      <w:pPr>
        <w:spacing w:after="0" w:line="360" w:lineRule="auto"/>
        <w:ind w:firstLine="709"/>
        <w:jc w:val="both"/>
        <w:rPr>
          <w:lang w:eastAsia="pl-PL"/>
        </w:rPr>
      </w:pPr>
      <w:r w:rsidRPr="00037BE7">
        <w:rPr>
          <w:lang w:eastAsia="pl-PL"/>
        </w:rPr>
        <w:t xml:space="preserve">System N1/W1 obsługiwany przez centralę wentylacyjną  o łącznej wydajności równej </w:t>
      </w:r>
      <w:r>
        <w:rPr>
          <w:lang w:eastAsia="pl-PL"/>
        </w:rPr>
        <w:t>2640</w:t>
      </w:r>
      <w:r w:rsidRPr="00037BE7">
        <w:rPr>
          <w:lang w:eastAsia="pl-PL"/>
        </w:rPr>
        <w:t>m</w:t>
      </w:r>
      <w:r w:rsidRPr="00037BE7">
        <w:rPr>
          <w:vertAlign w:val="superscript"/>
          <w:lang w:eastAsia="pl-PL"/>
        </w:rPr>
        <w:t>3</w:t>
      </w:r>
      <w:r w:rsidRPr="00037BE7">
        <w:rPr>
          <w:lang w:eastAsia="pl-PL"/>
        </w:rPr>
        <w:t>/h/26</w:t>
      </w:r>
      <w:r>
        <w:rPr>
          <w:lang w:eastAsia="pl-PL"/>
        </w:rPr>
        <w:t>4</w:t>
      </w:r>
      <w:r w:rsidRPr="00037BE7">
        <w:rPr>
          <w:lang w:eastAsia="pl-PL"/>
        </w:rPr>
        <w:t>0m</w:t>
      </w:r>
      <w:r w:rsidRPr="00037BE7">
        <w:rPr>
          <w:vertAlign w:val="superscript"/>
          <w:lang w:eastAsia="pl-PL"/>
        </w:rPr>
        <w:t>3</w:t>
      </w:r>
      <w:r w:rsidRPr="00037BE7">
        <w:rPr>
          <w:lang w:eastAsia="pl-PL"/>
        </w:rPr>
        <w:t xml:space="preserve">/h (nawiew/wywiew) będzie dostarczać powietrze do </w:t>
      </w:r>
      <w:r>
        <w:rPr>
          <w:lang w:eastAsia="pl-PL"/>
        </w:rPr>
        <w:t>sali konferencyjnej</w:t>
      </w:r>
      <w:r w:rsidRPr="00037BE7">
        <w:rPr>
          <w:lang w:eastAsia="pl-PL"/>
        </w:rPr>
        <w:t xml:space="preserve"> </w:t>
      </w:r>
      <w:r>
        <w:rPr>
          <w:lang w:eastAsia="pl-PL"/>
        </w:rPr>
        <w:t xml:space="preserve">obsługiwanego </w:t>
      </w:r>
      <w:r w:rsidRPr="00037BE7">
        <w:rPr>
          <w:lang w:eastAsia="pl-PL"/>
        </w:rPr>
        <w:t xml:space="preserve">budynku. Powietrze do systemu będzie pobierane w zależności od warunków zewnętrznych z czerpni terenowej poprzez gruntowy powietrzny wymiennik ciepła lub czerpni ściennej. System obsługiwać będzie centrala wentylacyjna nawiewno-wywiewna z obrotowym wymiennikiem ciepła wyposażona w nagrzewnicę wodną o mocy </w:t>
      </w:r>
      <w:r>
        <w:rPr>
          <w:lang w:eastAsia="pl-PL"/>
        </w:rPr>
        <w:t>8,3</w:t>
      </w:r>
      <w:r w:rsidRPr="00037BE7">
        <w:rPr>
          <w:lang w:eastAsia="pl-PL"/>
        </w:rPr>
        <w:t xml:space="preserve"> </w:t>
      </w:r>
      <w:proofErr w:type="spellStart"/>
      <w:r w:rsidRPr="00037BE7">
        <w:rPr>
          <w:lang w:eastAsia="pl-PL"/>
        </w:rPr>
        <w:t>kW</w:t>
      </w:r>
      <w:proofErr w:type="spellEnd"/>
      <w:r w:rsidRPr="00037BE7">
        <w:rPr>
          <w:lang w:eastAsia="pl-PL"/>
        </w:rPr>
        <w:t xml:space="preserve"> zasilaną z instalacji grzewczej wodą o parametrach 70</w:t>
      </w:r>
      <w:r w:rsidRPr="00037BE7">
        <w:rPr>
          <w:vertAlign w:val="superscript"/>
          <w:lang w:eastAsia="pl-PL"/>
        </w:rPr>
        <w:t>0</w:t>
      </w:r>
      <w:r w:rsidRPr="00037BE7">
        <w:rPr>
          <w:lang w:eastAsia="pl-PL"/>
        </w:rPr>
        <w:t>C/50</w:t>
      </w:r>
      <w:r w:rsidRPr="00037BE7">
        <w:rPr>
          <w:vertAlign w:val="superscript"/>
          <w:lang w:eastAsia="pl-PL"/>
        </w:rPr>
        <w:t>0</w:t>
      </w:r>
      <w:r w:rsidRPr="00037BE7">
        <w:rPr>
          <w:lang w:eastAsia="pl-PL"/>
        </w:rPr>
        <w:t>C. Powietrze z centrali kierowane będzie siecią kanałów wentylacyjnych zamontowanych w prze</w:t>
      </w:r>
      <w:r>
        <w:rPr>
          <w:lang w:eastAsia="pl-PL"/>
        </w:rPr>
        <w:t>strzeni stropu podwieszonego do pomieszczenia</w:t>
      </w:r>
      <w:r w:rsidRPr="00037BE7">
        <w:rPr>
          <w:lang w:eastAsia="pl-PL"/>
        </w:rPr>
        <w:t>. Temperatura nawiewu powietrza do pomieszczeń w okresie zimowym będzie wynosić 20</w:t>
      </w:r>
      <w:r w:rsidRPr="00037BE7">
        <w:rPr>
          <w:vertAlign w:val="superscript"/>
          <w:lang w:eastAsia="pl-PL"/>
        </w:rPr>
        <w:t>0</w:t>
      </w:r>
      <w:r w:rsidRPr="00037BE7">
        <w:rPr>
          <w:lang w:eastAsia="pl-PL"/>
        </w:rPr>
        <w:t>C, w okresie letnim będzie to temperatura wynikowa. W celu spełnienia wymagań odnośnie hałasu w obsługiwanych pomieszczeniach przewiduje się montaż tłumików kanałowych za centralą wentylacyjną oraz izolacji kanałów z wełny mineralnej.</w:t>
      </w:r>
    </w:p>
    <w:p w:rsidR="00037BE7" w:rsidRPr="00037BE7" w:rsidRDefault="00037BE7" w:rsidP="00037BE7">
      <w:pPr>
        <w:spacing w:after="0" w:line="360" w:lineRule="auto"/>
        <w:ind w:firstLine="709"/>
        <w:jc w:val="both"/>
        <w:rPr>
          <w:lang w:eastAsia="pl-PL"/>
        </w:rPr>
      </w:pPr>
      <w:r w:rsidRPr="00037BE7">
        <w:rPr>
          <w:lang w:eastAsia="pl-PL"/>
        </w:rPr>
        <w:t>Kanały wentylacyjne zostaną wykonane</w:t>
      </w:r>
      <w:r w:rsidRPr="00037BE7">
        <w:t xml:space="preserve"> z blachy stalowej ocynkowanej </w:t>
      </w:r>
      <w:r w:rsidRPr="00037BE7">
        <w:rPr>
          <w:rFonts w:asciiTheme="minorHAnsi" w:hAnsiTheme="minorHAnsi"/>
        </w:rPr>
        <w:t xml:space="preserve">wg </w:t>
      </w:r>
      <w:r w:rsidRPr="00037BE7">
        <w:rPr>
          <w:rFonts w:asciiTheme="minorHAnsi" w:hAnsiTheme="minorHAnsi" w:cs="Times New Roman"/>
          <w:lang w:eastAsia="pl-PL"/>
        </w:rPr>
        <w:t xml:space="preserve">PN-B-03434 oraz w systemie rur AWADUKT THERMO </w:t>
      </w:r>
      <w:proofErr w:type="spellStart"/>
      <w:r w:rsidRPr="00037BE7">
        <w:rPr>
          <w:rFonts w:asciiTheme="minorHAnsi" w:hAnsiTheme="minorHAnsi" w:cs="Times New Roman"/>
          <w:lang w:eastAsia="pl-PL"/>
        </w:rPr>
        <w:t>prod</w:t>
      </w:r>
      <w:proofErr w:type="spellEnd"/>
      <w:r w:rsidRPr="00037BE7">
        <w:rPr>
          <w:rFonts w:asciiTheme="minorHAnsi" w:hAnsiTheme="minorHAnsi" w:cs="Times New Roman"/>
          <w:lang w:eastAsia="pl-PL"/>
        </w:rPr>
        <w:t>. REHAU (kanały od czerpni terenowej do wejścia w maszynowni)</w:t>
      </w:r>
      <w:r w:rsidRPr="00037BE7">
        <w:t>.</w:t>
      </w:r>
      <w:r w:rsidRPr="00037BE7">
        <w:rPr>
          <w:lang w:eastAsia="pl-PL"/>
        </w:rPr>
        <w:t xml:space="preserve"> Kanały wentylacyjne należy prowadzić w przestrzeni </w:t>
      </w:r>
      <w:proofErr w:type="spellStart"/>
      <w:r w:rsidRPr="00037BE7">
        <w:rPr>
          <w:lang w:eastAsia="pl-PL"/>
        </w:rPr>
        <w:t>międzystropowej</w:t>
      </w:r>
      <w:proofErr w:type="spellEnd"/>
      <w:r w:rsidRPr="00037BE7">
        <w:rPr>
          <w:lang w:eastAsia="pl-PL"/>
        </w:rPr>
        <w:t>. Kanały nawiewne (N</w:t>
      </w:r>
      <w:r>
        <w:rPr>
          <w:lang w:eastAsia="pl-PL"/>
        </w:rPr>
        <w:t>2</w:t>
      </w:r>
      <w:r w:rsidRPr="00037BE7">
        <w:rPr>
          <w:lang w:eastAsia="pl-PL"/>
        </w:rPr>
        <w:t>),wywiewne (W</w:t>
      </w:r>
      <w:r>
        <w:rPr>
          <w:lang w:eastAsia="pl-PL"/>
        </w:rPr>
        <w:t>2</w:t>
      </w:r>
      <w:r w:rsidRPr="00037BE7">
        <w:rPr>
          <w:lang w:eastAsia="pl-PL"/>
        </w:rPr>
        <w:t xml:space="preserve">) oraz łączące czerpnię ścienną (Cz1) z centralą wentylacyjną należy zaizolować wełną mineralną o grubości 40mm. Każdy element nawiewny i wywiewny należy wyposażyć w przepustnice regulacyjną. </w:t>
      </w:r>
    </w:p>
    <w:p w:rsidR="00413A18" w:rsidRPr="00037BE7" w:rsidRDefault="00413A18" w:rsidP="00413A18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27" w:name="_Toc394493372"/>
      <w:r w:rsidRPr="00037BE7">
        <w:rPr>
          <w:rFonts w:ascii="Calibri" w:hAnsi="Calibri" w:cs="Calibri"/>
        </w:rPr>
        <w:t>System Ws</w:t>
      </w:r>
      <w:r w:rsidR="00A35305" w:rsidRPr="00037BE7">
        <w:rPr>
          <w:rFonts w:ascii="Calibri" w:hAnsi="Calibri" w:cs="Calibri"/>
        </w:rPr>
        <w:t>1</w:t>
      </w:r>
      <w:r w:rsidRPr="00037BE7">
        <w:rPr>
          <w:rFonts w:ascii="Calibri" w:hAnsi="Calibri" w:cs="Calibri"/>
        </w:rPr>
        <w:t>.</w:t>
      </w:r>
      <w:bookmarkEnd w:id="27"/>
    </w:p>
    <w:p w:rsidR="00413A18" w:rsidRDefault="00413A18" w:rsidP="00AD4E61">
      <w:pPr>
        <w:spacing w:line="360" w:lineRule="auto"/>
        <w:ind w:firstLine="708"/>
        <w:jc w:val="both"/>
        <w:rPr>
          <w:lang w:eastAsia="pl-PL"/>
        </w:rPr>
      </w:pPr>
      <w:r w:rsidRPr="00037BE7">
        <w:rPr>
          <w:lang w:eastAsia="pl-PL"/>
        </w:rPr>
        <w:t xml:space="preserve">System wywiewny Ws1 o łącznej wydajności </w:t>
      </w:r>
      <w:r w:rsidR="00037BE7" w:rsidRPr="00037BE7">
        <w:rPr>
          <w:lang w:eastAsia="pl-PL"/>
        </w:rPr>
        <w:t xml:space="preserve">590 </w:t>
      </w:r>
      <w:r w:rsidRPr="00037BE7">
        <w:rPr>
          <w:lang w:eastAsia="pl-PL"/>
        </w:rPr>
        <w:t>m</w:t>
      </w:r>
      <w:r w:rsidRPr="00037BE7">
        <w:rPr>
          <w:vertAlign w:val="superscript"/>
          <w:lang w:eastAsia="pl-PL"/>
        </w:rPr>
        <w:t>3</w:t>
      </w:r>
      <w:r w:rsidRPr="00037BE7">
        <w:rPr>
          <w:lang w:eastAsia="pl-PL"/>
        </w:rPr>
        <w:t xml:space="preserve">/h będzie obsługiwać pomieszczenia </w:t>
      </w:r>
      <w:r w:rsidRPr="00BB15F2">
        <w:rPr>
          <w:lang w:eastAsia="pl-PL"/>
        </w:rPr>
        <w:t>sanitarne</w:t>
      </w:r>
      <w:r w:rsidR="00A35305" w:rsidRPr="00BB15F2">
        <w:rPr>
          <w:lang w:eastAsia="pl-PL"/>
        </w:rPr>
        <w:t xml:space="preserve"> 1.1</w:t>
      </w:r>
      <w:r w:rsidR="00BB15F2" w:rsidRPr="00BB15F2">
        <w:rPr>
          <w:lang w:eastAsia="pl-PL"/>
        </w:rPr>
        <w:t xml:space="preserve">1, 1.12 </w:t>
      </w:r>
      <w:r w:rsidR="00A35305" w:rsidRPr="00BB15F2">
        <w:rPr>
          <w:lang w:eastAsia="pl-PL"/>
        </w:rPr>
        <w:t xml:space="preserve">na </w:t>
      </w:r>
      <w:r w:rsidR="00FA7CA3" w:rsidRPr="00BB15F2">
        <w:rPr>
          <w:lang w:eastAsia="pl-PL"/>
        </w:rPr>
        <w:t>parterze oraz 2.</w:t>
      </w:r>
      <w:r w:rsidR="00BB15F2" w:rsidRPr="00BB15F2">
        <w:rPr>
          <w:lang w:eastAsia="pl-PL"/>
        </w:rPr>
        <w:t xml:space="preserve">13, 2.14, 2.15, 2.16 </w:t>
      </w:r>
      <w:r w:rsidR="00FA7CA3" w:rsidRPr="00BB15F2">
        <w:rPr>
          <w:lang w:eastAsia="pl-PL"/>
        </w:rPr>
        <w:t>na piętrze</w:t>
      </w:r>
      <w:r w:rsidRPr="00BB15F2">
        <w:rPr>
          <w:lang w:eastAsia="pl-PL"/>
        </w:rPr>
        <w:t>. Napływ powietrza do</w:t>
      </w:r>
      <w:r w:rsidRPr="00037BE7">
        <w:rPr>
          <w:lang w:eastAsia="pl-PL"/>
        </w:rPr>
        <w:t xml:space="preserve"> obsługiwanych pomieszczeń</w:t>
      </w:r>
      <w:r w:rsidR="00A35305" w:rsidRPr="00037BE7">
        <w:rPr>
          <w:lang w:eastAsia="pl-PL"/>
        </w:rPr>
        <w:t xml:space="preserve"> będzie realizowany </w:t>
      </w:r>
      <w:r w:rsidRPr="00037BE7">
        <w:rPr>
          <w:lang w:eastAsia="pl-PL"/>
        </w:rPr>
        <w:t>przez kratki transferowe w drzwiach do pomieszczeń</w:t>
      </w:r>
      <w:bookmarkStart w:id="28" w:name="_Toc347211398"/>
      <w:bookmarkStart w:id="29" w:name="_Toc316369219"/>
      <w:r w:rsidR="00AD4E61" w:rsidRPr="00037BE7">
        <w:rPr>
          <w:lang w:eastAsia="pl-PL"/>
        </w:rPr>
        <w:t>.</w:t>
      </w:r>
      <w:r w:rsidR="00936119" w:rsidRPr="00037BE7">
        <w:rPr>
          <w:lang w:eastAsia="pl-PL"/>
        </w:rPr>
        <w:t xml:space="preserve"> Wywiew realizowany będzie za pomocą wentylatora </w:t>
      </w:r>
      <w:r w:rsidR="00936119" w:rsidRPr="00BB15F2">
        <w:rPr>
          <w:lang w:eastAsia="pl-PL"/>
        </w:rPr>
        <w:t>kanałowego</w:t>
      </w:r>
      <w:r w:rsidR="00306121">
        <w:rPr>
          <w:lang w:eastAsia="pl-PL"/>
        </w:rPr>
        <w:t xml:space="preserve"> </w:t>
      </w:r>
      <w:r w:rsidR="00936119" w:rsidRPr="00BB15F2">
        <w:rPr>
          <w:lang w:eastAsia="pl-PL"/>
        </w:rPr>
        <w:t>TD-</w:t>
      </w:r>
      <w:r w:rsidR="00BB15F2" w:rsidRPr="00BB15F2">
        <w:rPr>
          <w:lang w:eastAsia="pl-PL"/>
        </w:rPr>
        <w:t>800</w:t>
      </w:r>
      <w:r w:rsidR="00936119" w:rsidRPr="00BB15F2">
        <w:rPr>
          <w:lang w:eastAsia="pl-PL"/>
        </w:rPr>
        <w:t>/</w:t>
      </w:r>
      <w:r w:rsidR="00BB15F2" w:rsidRPr="00BB15F2">
        <w:rPr>
          <w:lang w:eastAsia="pl-PL"/>
        </w:rPr>
        <w:t>200</w:t>
      </w:r>
      <w:r w:rsidR="00936119" w:rsidRPr="00BB15F2">
        <w:rPr>
          <w:lang w:eastAsia="pl-PL"/>
        </w:rPr>
        <w:t xml:space="preserve"> </w:t>
      </w:r>
      <w:proofErr w:type="spellStart"/>
      <w:r w:rsidR="00BB15F2" w:rsidRPr="00BB15F2">
        <w:rPr>
          <w:lang w:eastAsia="pl-PL"/>
        </w:rPr>
        <w:t>Silent</w:t>
      </w:r>
      <w:proofErr w:type="spellEnd"/>
      <w:r w:rsidR="00BB15F2">
        <w:rPr>
          <w:lang w:eastAsia="pl-PL"/>
        </w:rPr>
        <w:t xml:space="preserve"> </w:t>
      </w:r>
      <w:proofErr w:type="spellStart"/>
      <w:r w:rsidR="00BB15F2">
        <w:rPr>
          <w:lang w:eastAsia="pl-PL"/>
        </w:rPr>
        <w:t>prod</w:t>
      </w:r>
      <w:proofErr w:type="spellEnd"/>
      <w:r w:rsidR="00BB15F2">
        <w:rPr>
          <w:lang w:eastAsia="pl-PL"/>
        </w:rPr>
        <w:t xml:space="preserve">. </w:t>
      </w:r>
      <w:proofErr w:type="spellStart"/>
      <w:r w:rsidR="00BB15F2">
        <w:rPr>
          <w:lang w:eastAsia="pl-PL"/>
        </w:rPr>
        <w:t>Venture</w:t>
      </w:r>
      <w:proofErr w:type="spellEnd"/>
      <w:r w:rsidR="00BB15F2">
        <w:rPr>
          <w:lang w:eastAsia="pl-PL"/>
        </w:rPr>
        <w:t xml:space="preserve"> Industries</w:t>
      </w:r>
      <w:r w:rsidR="00936119" w:rsidRPr="00037BE7">
        <w:rPr>
          <w:lang w:eastAsia="pl-PL"/>
        </w:rPr>
        <w:t>.</w:t>
      </w:r>
    </w:p>
    <w:p w:rsidR="00037BE7" w:rsidRPr="00037BE7" w:rsidRDefault="00037BE7" w:rsidP="00037BE7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30" w:name="_Toc394493373"/>
      <w:r w:rsidRPr="00037BE7">
        <w:rPr>
          <w:rFonts w:ascii="Calibri" w:hAnsi="Calibri" w:cs="Calibri"/>
        </w:rPr>
        <w:t>System Ws</w:t>
      </w:r>
      <w:r>
        <w:rPr>
          <w:rFonts w:ascii="Calibri" w:hAnsi="Calibri" w:cs="Calibri"/>
        </w:rPr>
        <w:t>2</w:t>
      </w:r>
      <w:r w:rsidRPr="00037BE7">
        <w:rPr>
          <w:rFonts w:ascii="Calibri" w:hAnsi="Calibri" w:cs="Calibri"/>
        </w:rPr>
        <w:t>.</w:t>
      </w:r>
      <w:bookmarkEnd w:id="30"/>
    </w:p>
    <w:p w:rsidR="00037BE7" w:rsidRPr="00BC380A" w:rsidRDefault="00037BE7" w:rsidP="00037BE7">
      <w:pPr>
        <w:spacing w:line="360" w:lineRule="auto"/>
        <w:ind w:firstLine="708"/>
        <w:jc w:val="both"/>
        <w:rPr>
          <w:color w:val="FF0000"/>
          <w:lang w:eastAsia="pl-PL"/>
        </w:rPr>
      </w:pPr>
      <w:r w:rsidRPr="00037BE7">
        <w:rPr>
          <w:lang w:eastAsia="pl-PL"/>
        </w:rPr>
        <w:t>System wywiewny Ws</w:t>
      </w:r>
      <w:r w:rsidR="00535E05">
        <w:rPr>
          <w:lang w:eastAsia="pl-PL"/>
        </w:rPr>
        <w:t>2</w:t>
      </w:r>
      <w:r w:rsidRPr="00037BE7">
        <w:rPr>
          <w:lang w:eastAsia="pl-PL"/>
        </w:rPr>
        <w:t xml:space="preserve"> o łącznej wydajności </w:t>
      </w:r>
      <w:r w:rsidR="00535E05">
        <w:rPr>
          <w:lang w:eastAsia="pl-PL"/>
        </w:rPr>
        <w:t>3</w:t>
      </w:r>
      <w:r w:rsidRPr="00037BE7">
        <w:rPr>
          <w:lang w:eastAsia="pl-PL"/>
        </w:rPr>
        <w:t>90 m</w:t>
      </w:r>
      <w:r w:rsidRPr="00037BE7">
        <w:rPr>
          <w:vertAlign w:val="superscript"/>
          <w:lang w:eastAsia="pl-PL"/>
        </w:rPr>
        <w:t>3</w:t>
      </w:r>
      <w:r w:rsidRPr="00037BE7">
        <w:rPr>
          <w:lang w:eastAsia="pl-PL"/>
        </w:rPr>
        <w:t xml:space="preserve">/h będzie obsługiwać pomieszczenia </w:t>
      </w:r>
      <w:r w:rsidRPr="00BB15F2">
        <w:rPr>
          <w:lang w:eastAsia="pl-PL"/>
        </w:rPr>
        <w:t>sanitarne 1.1</w:t>
      </w:r>
      <w:r w:rsidR="00BB15F2" w:rsidRPr="00BB15F2">
        <w:rPr>
          <w:lang w:eastAsia="pl-PL"/>
        </w:rPr>
        <w:t>6, 1.17, 1.18 i 1.19</w:t>
      </w:r>
      <w:r w:rsidRPr="00BB15F2">
        <w:rPr>
          <w:lang w:eastAsia="pl-PL"/>
        </w:rPr>
        <w:t xml:space="preserve"> na parterze oraz 2.0</w:t>
      </w:r>
      <w:r w:rsidR="00BB15F2" w:rsidRPr="00BB15F2">
        <w:rPr>
          <w:lang w:eastAsia="pl-PL"/>
        </w:rPr>
        <w:t>7, 2.</w:t>
      </w:r>
      <w:r w:rsidR="00BB15F2">
        <w:rPr>
          <w:lang w:eastAsia="pl-PL"/>
        </w:rPr>
        <w:t xml:space="preserve">08 </w:t>
      </w:r>
      <w:r w:rsidRPr="00BB15F2">
        <w:rPr>
          <w:lang w:eastAsia="pl-PL"/>
        </w:rPr>
        <w:t>na piętrze</w:t>
      </w:r>
      <w:r w:rsidR="00BB15F2" w:rsidRPr="00BB15F2">
        <w:rPr>
          <w:lang w:eastAsia="pl-PL"/>
        </w:rPr>
        <w:t xml:space="preserve"> (łazienki w pokojach)</w:t>
      </w:r>
      <w:r w:rsidRPr="00BB15F2">
        <w:rPr>
          <w:lang w:eastAsia="pl-PL"/>
        </w:rPr>
        <w:t>. Napływ powietrza do obsługiwanych pomieszczeń będzie realizowany przez kratki</w:t>
      </w:r>
      <w:r w:rsidRPr="00037BE7">
        <w:rPr>
          <w:lang w:eastAsia="pl-PL"/>
        </w:rPr>
        <w:t xml:space="preserve"> transferowe w </w:t>
      </w:r>
      <w:r w:rsidRPr="00037BE7">
        <w:rPr>
          <w:lang w:eastAsia="pl-PL"/>
        </w:rPr>
        <w:lastRenderedPageBreak/>
        <w:t xml:space="preserve">drzwiach do </w:t>
      </w:r>
      <w:r w:rsidRPr="00BB15F2">
        <w:rPr>
          <w:lang w:eastAsia="pl-PL"/>
        </w:rPr>
        <w:t>pomieszczeń. Wywiew realizowany będzie za pomocą wentylatora kanałowego</w:t>
      </w:r>
      <w:r w:rsidR="00306121">
        <w:rPr>
          <w:lang w:eastAsia="pl-PL"/>
        </w:rPr>
        <w:t xml:space="preserve"> </w:t>
      </w:r>
      <w:r w:rsidR="00BB15F2" w:rsidRPr="00BB15F2">
        <w:rPr>
          <w:lang w:eastAsia="pl-PL"/>
        </w:rPr>
        <w:t>TD-500/150-</w:t>
      </w:r>
      <w:r w:rsidRPr="00BB15F2">
        <w:rPr>
          <w:lang w:eastAsia="pl-PL"/>
        </w:rPr>
        <w:t>160</w:t>
      </w:r>
      <w:r w:rsidR="00BB15F2" w:rsidRPr="00BB15F2">
        <w:rPr>
          <w:lang w:eastAsia="pl-PL"/>
        </w:rPr>
        <w:t xml:space="preserve"> ECOWATT</w:t>
      </w:r>
      <w:r w:rsidRPr="00BB15F2">
        <w:rPr>
          <w:lang w:eastAsia="pl-PL"/>
        </w:rPr>
        <w:t xml:space="preserve"> </w:t>
      </w:r>
      <w:proofErr w:type="spellStart"/>
      <w:r w:rsidRPr="00BB15F2">
        <w:rPr>
          <w:lang w:eastAsia="pl-PL"/>
        </w:rPr>
        <w:t>Silent</w:t>
      </w:r>
      <w:proofErr w:type="spellEnd"/>
      <w:r w:rsidRPr="00037BE7">
        <w:rPr>
          <w:lang w:eastAsia="pl-PL"/>
        </w:rPr>
        <w:t xml:space="preserve"> </w:t>
      </w:r>
      <w:proofErr w:type="spellStart"/>
      <w:r w:rsidRPr="00037BE7">
        <w:rPr>
          <w:lang w:eastAsia="pl-PL"/>
        </w:rPr>
        <w:t>prod</w:t>
      </w:r>
      <w:proofErr w:type="spellEnd"/>
      <w:r w:rsidRPr="00037BE7">
        <w:rPr>
          <w:lang w:eastAsia="pl-PL"/>
        </w:rPr>
        <w:t xml:space="preserve">. </w:t>
      </w:r>
      <w:proofErr w:type="spellStart"/>
      <w:r w:rsidRPr="00037BE7">
        <w:rPr>
          <w:lang w:eastAsia="pl-PL"/>
        </w:rPr>
        <w:t>Venture</w:t>
      </w:r>
      <w:proofErr w:type="spellEnd"/>
      <w:r w:rsidRPr="00037BE7">
        <w:rPr>
          <w:lang w:eastAsia="pl-PL"/>
        </w:rPr>
        <w:t xml:space="preserve"> Industries. </w:t>
      </w:r>
    </w:p>
    <w:p w:rsidR="00A35305" w:rsidRPr="00037BE7" w:rsidRDefault="00A35305" w:rsidP="00A35305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31" w:name="_Toc394493374"/>
      <w:r w:rsidRPr="00037BE7">
        <w:rPr>
          <w:rFonts w:ascii="Calibri" w:hAnsi="Calibri" w:cs="Calibri"/>
        </w:rPr>
        <w:t>System Ws</w:t>
      </w:r>
      <w:r w:rsidR="00037BE7">
        <w:rPr>
          <w:rFonts w:ascii="Calibri" w:hAnsi="Calibri" w:cs="Calibri"/>
        </w:rPr>
        <w:t>3</w:t>
      </w:r>
      <w:r w:rsidRPr="00037BE7">
        <w:rPr>
          <w:rFonts w:ascii="Calibri" w:hAnsi="Calibri" w:cs="Calibri"/>
        </w:rPr>
        <w:t>.</w:t>
      </w:r>
      <w:bookmarkEnd w:id="31"/>
    </w:p>
    <w:p w:rsidR="00C120AA" w:rsidRDefault="00A35305" w:rsidP="00FA7CA3">
      <w:pPr>
        <w:spacing w:line="360" w:lineRule="auto"/>
        <w:ind w:firstLine="708"/>
        <w:jc w:val="both"/>
        <w:rPr>
          <w:lang w:eastAsia="pl-PL"/>
        </w:rPr>
      </w:pPr>
      <w:r w:rsidRPr="00535E05">
        <w:rPr>
          <w:lang w:eastAsia="pl-PL"/>
        </w:rPr>
        <w:t>System wywiewny Ws</w:t>
      </w:r>
      <w:r w:rsidR="00535E05" w:rsidRPr="00535E05">
        <w:rPr>
          <w:lang w:eastAsia="pl-PL"/>
        </w:rPr>
        <w:t>3</w:t>
      </w:r>
      <w:r w:rsidRPr="00535E05">
        <w:rPr>
          <w:lang w:eastAsia="pl-PL"/>
        </w:rPr>
        <w:t xml:space="preserve"> o łącznej wydajności </w:t>
      </w:r>
      <w:r w:rsidR="00535E05" w:rsidRPr="00535E05">
        <w:rPr>
          <w:lang w:eastAsia="pl-PL"/>
        </w:rPr>
        <w:t>10</w:t>
      </w:r>
      <w:r w:rsidRPr="00535E05">
        <w:rPr>
          <w:lang w:eastAsia="pl-PL"/>
        </w:rPr>
        <w:t>0m</w:t>
      </w:r>
      <w:r w:rsidRPr="00535E05">
        <w:rPr>
          <w:vertAlign w:val="superscript"/>
          <w:lang w:eastAsia="pl-PL"/>
        </w:rPr>
        <w:t>3</w:t>
      </w:r>
      <w:r w:rsidRPr="00535E05">
        <w:rPr>
          <w:lang w:eastAsia="pl-PL"/>
        </w:rPr>
        <w:t>/h będzie obsługiwać pomieszczeni</w:t>
      </w:r>
      <w:r w:rsidR="00535E05" w:rsidRPr="00535E05">
        <w:rPr>
          <w:lang w:eastAsia="pl-PL"/>
        </w:rPr>
        <w:t>a</w:t>
      </w:r>
      <w:r w:rsidR="00FA7CA3" w:rsidRPr="00535E05">
        <w:rPr>
          <w:lang w:eastAsia="pl-PL"/>
        </w:rPr>
        <w:t xml:space="preserve"> sanitarne (</w:t>
      </w:r>
      <w:r w:rsidR="00FA7CA3" w:rsidRPr="00BB15F2">
        <w:rPr>
          <w:lang w:eastAsia="pl-PL"/>
        </w:rPr>
        <w:t>łazienk</w:t>
      </w:r>
      <w:r w:rsidR="00535E05" w:rsidRPr="00BB15F2">
        <w:rPr>
          <w:lang w:eastAsia="pl-PL"/>
        </w:rPr>
        <w:t>i</w:t>
      </w:r>
      <w:r w:rsidRPr="00BB15F2">
        <w:rPr>
          <w:lang w:eastAsia="pl-PL"/>
        </w:rPr>
        <w:t xml:space="preserve">) </w:t>
      </w:r>
      <w:r w:rsidR="00BB15F2" w:rsidRPr="00BB15F2">
        <w:rPr>
          <w:lang w:eastAsia="pl-PL"/>
        </w:rPr>
        <w:t>2.09, 2.10</w:t>
      </w:r>
      <w:r w:rsidRPr="00BC380A">
        <w:rPr>
          <w:color w:val="FF0000"/>
          <w:lang w:eastAsia="pl-PL"/>
        </w:rPr>
        <w:t xml:space="preserve"> </w:t>
      </w:r>
      <w:r w:rsidRPr="00535E05">
        <w:rPr>
          <w:lang w:eastAsia="pl-PL"/>
        </w:rPr>
        <w:t xml:space="preserve">na </w:t>
      </w:r>
      <w:r w:rsidR="00535E05" w:rsidRPr="00535E05">
        <w:rPr>
          <w:lang w:eastAsia="pl-PL"/>
        </w:rPr>
        <w:t>piętrze</w:t>
      </w:r>
      <w:r w:rsidR="00BB15F2">
        <w:rPr>
          <w:lang w:eastAsia="pl-PL"/>
        </w:rPr>
        <w:t xml:space="preserve"> </w:t>
      </w:r>
      <w:r w:rsidR="00BB15F2" w:rsidRPr="00BB15F2">
        <w:rPr>
          <w:lang w:eastAsia="pl-PL"/>
        </w:rPr>
        <w:t>(łazienki w pokojach)</w:t>
      </w:r>
      <w:r w:rsidRPr="00535E05">
        <w:rPr>
          <w:lang w:eastAsia="pl-PL"/>
        </w:rPr>
        <w:t>. Napływ powietrza do obsługiwan</w:t>
      </w:r>
      <w:r w:rsidR="00FA7CA3" w:rsidRPr="00535E05">
        <w:rPr>
          <w:lang w:eastAsia="pl-PL"/>
        </w:rPr>
        <w:t>ego</w:t>
      </w:r>
      <w:r w:rsidRPr="00535E05">
        <w:rPr>
          <w:lang w:eastAsia="pl-PL"/>
        </w:rPr>
        <w:t xml:space="preserve"> pomieszcze</w:t>
      </w:r>
      <w:r w:rsidR="00FA7CA3" w:rsidRPr="00535E05">
        <w:rPr>
          <w:lang w:eastAsia="pl-PL"/>
        </w:rPr>
        <w:t>nia będzie realizowany przez kratkę</w:t>
      </w:r>
      <w:r w:rsidRPr="00535E05">
        <w:rPr>
          <w:lang w:eastAsia="pl-PL"/>
        </w:rPr>
        <w:t xml:space="preserve"> transferowe w drzwiach do pomieszcze</w:t>
      </w:r>
      <w:r w:rsidR="00FA7CA3" w:rsidRPr="00535E05">
        <w:rPr>
          <w:lang w:eastAsia="pl-PL"/>
        </w:rPr>
        <w:t>nia</w:t>
      </w:r>
      <w:r w:rsidRPr="00535E05">
        <w:rPr>
          <w:lang w:eastAsia="pl-PL"/>
        </w:rPr>
        <w:t>.</w:t>
      </w:r>
      <w:r w:rsidR="00FA7CA3" w:rsidRPr="00535E05">
        <w:rPr>
          <w:lang w:eastAsia="pl-PL"/>
        </w:rPr>
        <w:t xml:space="preserve"> </w:t>
      </w:r>
      <w:r w:rsidR="00936119" w:rsidRPr="00535E05">
        <w:rPr>
          <w:lang w:eastAsia="pl-PL"/>
        </w:rPr>
        <w:t xml:space="preserve">Wywiew realizowany będzie </w:t>
      </w:r>
      <w:r w:rsidR="00936119" w:rsidRPr="00BB15F2">
        <w:rPr>
          <w:lang w:eastAsia="pl-PL"/>
        </w:rPr>
        <w:t>przez wentylator</w:t>
      </w:r>
      <w:r w:rsidR="00535E05" w:rsidRPr="00BB15F2">
        <w:rPr>
          <w:lang w:eastAsia="pl-PL"/>
        </w:rPr>
        <w:t xml:space="preserve"> kanałowy</w:t>
      </w:r>
      <w:r w:rsidR="00306121">
        <w:rPr>
          <w:lang w:eastAsia="pl-PL"/>
        </w:rPr>
        <w:t xml:space="preserve"> </w:t>
      </w:r>
      <w:r w:rsidR="00535E05" w:rsidRPr="00BB15F2">
        <w:rPr>
          <w:lang w:eastAsia="pl-PL"/>
        </w:rPr>
        <w:t>TD-</w:t>
      </w:r>
      <w:r w:rsidR="00BB15F2" w:rsidRPr="00BB15F2">
        <w:rPr>
          <w:lang w:eastAsia="pl-PL"/>
        </w:rPr>
        <w:t>35</w:t>
      </w:r>
      <w:r w:rsidR="00535E05" w:rsidRPr="00BB15F2">
        <w:rPr>
          <w:lang w:eastAsia="pl-PL"/>
        </w:rPr>
        <w:t>0/1</w:t>
      </w:r>
      <w:r w:rsidR="00BB15F2" w:rsidRPr="00BB15F2">
        <w:rPr>
          <w:lang w:eastAsia="pl-PL"/>
        </w:rPr>
        <w:t>00-</w:t>
      </w:r>
      <w:r w:rsidR="00535E05" w:rsidRPr="00BB15F2">
        <w:rPr>
          <w:lang w:eastAsia="pl-PL"/>
        </w:rPr>
        <w:t>1</w:t>
      </w:r>
      <w:r w:rsidR="00BB15F2" w:rsidRPr="00BB15F2">
        <w:rPr>
          <w:lang w:eastAsia="pl-PL"/>
        </w:rPr>
        <w:t>25</w:t>
      </w:r>
      <w:r w:rsidR="00535E05" w:rsidRPr="00BB15F2">
        <w:rPr>
          <w:lang w:eastAsia="pl-PL"/>
        </w:rPr>
        <w:t xml:space="preserve"> </w:t>
      </w:r>
      <w:proofErr w:type="spellStart"/>
      <w:r w:rsidR="00535E05" w:rsidRPr="00BB15F2">
        <w:rPr>
          <w:lang w:eastAsia="pl-PL"/>
        </w:rPr>
        <w:t>Silent</w:t>
      </w:r>
      <w:proofErr w:type="spellEnd"/>
      <w:r w:rsidR="00535E05" w:rsidRPr="00BB15F2">
        <w:rPr>
          <w:lang w:eastAsia="pl-PL"/>
        </w:rPr>
        <w:t xml:space="preserve"> </w:t>
      </w:r>
      <w:r w:rsidR="00BB15F2" w:rsidRPr="00BB15F2">
        <w:rPr>
          <w:lang w:eastAsia="pl-PL"/>
        </w:rPr>
        <w:t xml:space="preserve">ECOWATT </w:t>
      </w:r>
      <w:proofErr w:type="spellStart"/>
      <w:r w:rsidR="00535E05" w:rsidRPr="00BB15F2">
        <w:rPr>
          <w:lang w:eastAsia="pl-PL"/>
        </w:rPr>
        <w:t>prod</w:t>
      </w:r>
      <w:proofErr w:type="spellEnd"/>
      <w:r w:rsidR="00535E05" w:rsidRPr="00BB15F2">
        <w:rPr>
          <w:lang w:eastAsia="pl-PL"/>
        </w:rPr>
        <w:t xml:space="preserve">. </w:t>
      </w:r>
      <w:proofErr w:type="spellStart"/>
      <w:r w:rsidR="00535E05" w:rsidRPr="00BB15F2">
        <w:rPr>
          <w:lang w:eastAsia="pl-PL"/>
        </w:rPr>
        <w:t>Ven</w:t>
      </w:r>
      <w:r w:rsidR="00BB15F2">
        <w:rPr>
          <w:lang w:eastAsia="pl-PL"/>
        </w:rPr>
        <w:t>ture</w:t>
      </w:r>
      <w:proofErr w:type="spellEnd"/>
      <w:r w:rsidR="00BB15F2">
        <w:rPr>
          <w:lang w:eastAsia="pl-PL"/>
        </w:rPr>
        <w:t xml:space="preserve"> Industries.</w:t>
      </w:r>
    </w:p>
    <w:p w:rsidR="0058589F" w:rsidRDefault="0058589F" w:rsidP="0058589F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32" w:name="_Toc394493375"/>
      <w:r w:rsidRPr="00037BE7">
        <w:rPr>
          <w:rFonts w:ascii="Calibri" w:hAnsi="Calibri" w:cs="Calibri"/>
        </w:rPr>
        <w:t xml:space="preserve">System </w:t>
      </w:r>
      <w:proofErr w:type="spellStart"/>
      <w:r w:rsidRPr="00037BE7">
        <w:rPr>
          <w:rFonts w:ascii="Calibri" w:hAnsi="Calibri" w:cs="Calibri"/>
        </w:rPr>
        <w:t>W</w:t>
      </w:r>
      <w:r>
        <w:rPr>
          <w:rFonts w:ascii="Calibri" w:hAnsi="Calibri" w:cs="Calibri"/>
        </w:rPr>
        <w:t>k</w:t>
      </w:r>
      <w:bookmarkEnd w:id="32"/>
      <w:proofErr w:type="spellEnd"/>
    </w:p>
    <w:p w:rsidR="004F6FA5" w:rsidRDefault="0058589F" w:rsidP="0058589F">
      <w:pPr>
        <w:spacing w:line="360" w:lineRule="auto"/>
        <w:ind w:firstLine="708"/>
        <w:jc w:val="both"/>
      </w:pPr>
      <w:r>
        <w:rPr>
          <w:lang w:eastAsia="pl-PL"/>
        </w:rPr>
        <w:t xml:space="preserve">W pomieszczeniu kotłowni 2.06 należy zastosować instalację wentylacji grawitacyjnej. Czerpnia powietrza </w:t>
      </w:r>
      <w:r w:rsidR="00567423">
        <w:t>300x100</w:t>
      </w:r>
      <w:r>
        <w:rPr>
          <w:lang w:eastAsia="pl-PL"/>
        </w:rPr>
        <w:t xml:space="preserve"> zostanie umieszczona w ścianie zewnętrznej (spód kanału na wysokości 30 cm nad poziomem posadzki. Wywiew realizowany będzie przez kratkę wywiewną </w:t>
      </w:r>
      <w:r w:rsidR="00567423">
        <w:t>300x100</w:t>
      </w:r>
      <w:r>
        <w:t xml:space="preserve">  połączoną kanałem wentylacyjnym z wyrzutnią dachowa. Kratkę wywiewną należy umieścić </w:t>
      </w:r>
      <w:r w:rsidR="00567423">
        <w:t>w</w:t>
      </w:r>
      <w:r>
        <w:t xml:space="preserve"> sufi</w:t>
      </w:r>
      <w:r w:rsidR="00567423">
        <w:t>cie</w:t>
      </w:r>
      <w:r>
        <w:t xml:space="preserve"> pomieszczenia. </w:t>
      </w:r>
    </w:p>
    <w:p w:rsidR="0058589F" w:rsidRDefault="0058589F" w:rsidP="0058589F">
      <w:pPr>
        <w:spacing w:line="360" w:lineRule="auto"/>
        <w:ind w:firstLine="708"/>
        <w:jc w:val="both"/>
        <w:rPr>
          <w:lang w:eastAsia="pl-PL"/>
        </w:rPr>
      </w:pPr>
      <w:r>
        <w:t xml:space="preserve">System powinien zapewniać przepływ powietrza wynoszący min. 30 </w:t>
      </w:r>
      <w:r w:rsidRPr="00037BE7">
        <w:rPr>
          <w:lang w:eastAsia="pl-PL"/>
        </w:rPr>
        <w:t>m</w:t>
      </w:r>
      <w:r w:rsidRPr="00037BE7">
        <w:rPr>
          <w:vertAlign w:val="superscript"/>
          <w:lang w:eastAsia="pl-PL"/>
        </w:rPr>
        <w:t>3</w:t>
      </w:r>
      <w:r w:rsidRPr="00037BE7">
        <w:rPr>
          <w:lang w:eastAsia="pl-PL"/>
        </w:rPr>
        <w:t>/h</w:t>
      </w:r>
      <w:r>
        <w:rPr>
          <w:lang w:eastAsia="pl-PL"/>
        </w:rPr>
        <w:t>.</w:t>
      </w:r>
    </w:p>
    <w:p w:rsidR="00567423" w:rsidRDefault="00567423" w:rsidP="00567423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33" w:name="_Toc394493376"/>
      <w:r w:rsidRPr="00037BE7">
        <w:rPr>
          <w:rFonts w:ascii="Calibri" w:hAnsi="Calibri" w:cs="Calibri"/>
        </w:rPr>
        <w:t xml:space="preserve">System </w:t>
      </w:r>
      <w:proofErr w:type="spellStart"/>
      <w:r w:rsidRPr="00037BE7">
        <w:rPr>
          <w:rFonts w:ascii="Calibri" w:hAnsi="Calibri" w:cs="Calibri"/>
        </w:rPr>
        <w:t>W</w:t>
      </w:r>
      <w:r>
        <w:rPr>
          <w:rFonts w:ascii="Calibri" w:hAnsi="Calibri" w:cs="Calibri"/>
        </w:rPr>
        <w:t>s</w:t>
      </w:r>
      <w:r w:rsidR="002C43B9">
        <w:rPr>
          <w:rFonts w:ascii="Calibri" w:hAnsi="Calibri" w:cs="Calibri"/>
        </w:rPr>
        <w:t>c</w:t>
      </w:r>
      <w:bookmarkEnd w:id="33"/>
      <w:proofErr w:type="spellEnd"/>
    </w:p>
    <w:p w:rsidR="00F20486" w:rsidRDefault="00567423" w:rsidP="00F20486">
      <w:pPr>
        <w:spacing w:line="360" w:lineRule="auto"/>
        <w:ind w:firstLine="708"/>
        <w:jc w:val="both"/>
        <w:rPr>
          <w:lang w:eastAsia="pl-PL"/>
        </w:rPr>
      </w:pPr>
      <w:r>
        <w:rPr>
          <w:lang w:eastAsia="pl-PL"/>
        </w:rPr>
        <w:t xml:space="preserve">W pomieszczeniu schowka 1.26 należy zastosować instalację wentylacji </w:t>
      </w:r>
      <w:r w:rsidR="00F20486">
        <w:rPr>
          <w:lang w:eastAsia="pl-PL"/>
        </w:rPr>
        <w:t>naturalnej</w:t>
      </w:r>
      <w:r>
        <w:rPr>
          <w:lang w:eastAsia="pl-PL"/>
        </w:rPr>
        <w:t xml:space="preserve">. </w:t>
      </w:r>
      <w:r w:rsidR="00F20486">
        <w:rPr>
          <w:lang w:eastAsia="pl-PL"/>
        </w:rPr>
        <w:t>Cyrkulacja powietrza zapewniona będzie dzięki wykorzystaniu drzwi ażurowych.</w:t>
      </w:r>
    </w:p>
    <w:p w:rsidR="005F0109" w:rsidRDefault="005F0109" w:rsidP="005F0109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34" w:name="_Toc394493377"/>
      <w:r>
        <w:rPr>
          <w:rFonts w:ascii="Calibri" w:hAnsi="Calibri" w:cs="Calibri"/>
        </w:rPr>
        <w:t>Gruntowy powietrzny wymiennik ciepła.</w:t>
      </w:r>
      <w:bookmarkEnd w:id="34"/>
    </w:p>
    <w:p w:rsidR="005F0109" w:rsidRPr="005F0109" w:rsidRDefault="005F0109" w:rsidP="005F0109">
      <w:pPr>
        <w:ind w:firstLine="709"/>
        <w:rPr>
          <w:lang w:eastAsia="pl-PL"/>
        </w:rPr>
      </w:pPr>
      <w:r>
        <w:rPr>
          <w:lang w:eastAsia="pl-PL"/>
        </w:rPr>
        <w:t>Projekt, obliczenia i szczegółowy rysunek załączony do projektu (załącznik nr 3).</w:t>
      </w:r>
    </w:p>
    <w:p w:rsidR="00C120AA" w:rsidRPr="004F25CC" w:rsidRDefault="00C120AA" w:rsidP="00C120AA">
      <w:pPr>
        <w:pStyle w:val="Nagwek1"/>
        <w:rPr>
          <w:rFonts w:asciiTheme="minorHAnsi" w:hAnsiTheme="minorHAnsi"/>
        </w:rPr>
      </w:pPr>
      <w:bookmarkStart w:id="35" w:name="_Toc394493378"/>
      <w:r w:rsidRPr="004F25CC">
        <w:rPr>
          <w:rFonts w:asciiTheme="minorHAnsi" w:hAnsiTheme="minorHAnsi"/>
        </w:rPr>
        <w:t>Bilanse i obliczenia</w:t>
      </w:r>
      <w:bookmarkEnd w:id="35"/>
    </w:p>
    <w:p w:rsidR="009E42F4" w:rsidRPr="00B17ACD" w:rsidRDefault="0029234E" w:rsidP="009318D0">
      <w:pPr>
        <w:pStyle w:val="Nagwek2"/>
        <w:spacing w:before="480" w:after="480"/>
        <w:ind w:left="766" w:hanging="624"/>
        <w:rPr>
          <w:rFonts w:ascii="Calibri" w:hAnsi="Calibri" w:cs="Calibri"/>
        </w:rPr>
      </w:pPr>
      <w:bookmarkStart w:id="36" w:name="_Toc347211399"/>
      <w:bookmarkStart w:id="37" w:name="_Toc394493379"/>
      <w:bookmarkEnd w:id="28"/>
      <w:bookmarkEnd w:id="29"/>
      <w:r w:rsidRPr="00B17ACD">
        <w:rPr>
          <w:rFonts w:ascii="Calibri" w:hAnsi="Calibri" w:cs="Calibri"/>
        </w:rPr>
        <w:t>Bilans zapotrzebowania na wodę. Przepływ obliczeniowy.</w:t>
      </w:r>
      <w:bookmarkEnd w:id="36"/>
      <w:bookmarkEnd w:id="3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306"/>
        <w:gridCol w:w="1662"/>
        <w:gridCol w:w="1650"/>
        <w:gridCol w:w="1655"/>
        <w:gridCol w:w="1655"/>
      </w:tblGrid>
      <w:tr w:rsidR="0029234E" w:rsidRPr="00B17ACD" w:rsidTr="009318D0">
        <w:trPr>
          <w:trHeight w:val="285"/>
        </w:trPr>
        <w:tc>
          <w:tcPr>
            <w:tcW w:w="129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bookmarkStart w:id="38" w:name="_Toc316369221"/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Przybór</w:t>
            </w:r>
          </w:p>
        </w:tc>
        <w:tc>
          <w:tcPr>
            <w:tcW w:w="1855" w:type="pct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Wypływ normatywny</w:t>
            </w:r>
          </w:p>
        </w:tc>
        <w:tc>
          <w:tcPr>
            <w:tcW w:w="927" w:type="pct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Il. sztuk</w:t>
            </w:r>
          </w:p>
        </w:tc>
        <w:tc>
          <w:tcPr>
            <w:tcW w:w="927" w:type="pct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Suma</w:t>
            </w:r>
          </w:p>
        </w:tc>
      </w:tr>
      <w:tr w:rsidR="0029234E" w:rsidRPr="00B17ACD" w:rsidTr="009318D0">
        <w:trPr>
          <w:trHeight w:val="285"/>
        </w:trPr>
        <w:tc>
          <w:tcPr>
            <w:tcW w:w="1291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Woda zimna </w:t>
            </w:r>
            <w:proofErr w:type="spellStart"/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q</w:t>
            </w:r>
            <w:r w:rsidRPr="00B17ACD">
              <w:rPr>
                <w:rFonts w:asciiTheme="minorHAnsi" w:eastAsia="Times New Roman" w:hAnsiTheme="minorHAnsi" w:cs="Arial"/>
                <w:sz w:val="20"/>
                <w:szCs w:val="20"/>
                <w:vertAlign w:val="subscript"/>
                <w:lang w:eastAsia="pl-PL"/>
              </w:rPr>
              <w:t>n</w:t>
            </w:r>
            <w:proofErr w:type="spellEnd"/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Woda ciepła </w:t>
            </w:r>
            <w:proofErr w:type="spellStart"/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q</w:t>
            </w:r>
            <w:r w:rsidRPr="00B17ACD">
              <w:rPr>
                <w:rFonts w:asciiTheme="minorHAnsi" w:eastAsia="Times New Roman" w:hAnsiTheme="minorHAnsi" w:cs="Arial"/>
                <w:sz w:val="20"/>
                <w:szCs w:val="20"/>
                <w:vertAlign w:val="subscript"/>
                <w:lang w:eastAsia="pl-PL"/>
              </w:rPr>
              <w:t>n</w:t>
            </w:r>
            <w:proofErr w:type="spellEnd"/>
          </w:p>
        </w:tc>
        <w:tc>
          <w:tcPr>
            <w:tcW w:w="9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29234E" w:rsidRPr="00B17ACD" w:rsidTr="009318D0">
        <w:trPr>
          <w:trHeight w:val="285"/>
        </w:trPr>
        <w:tc>
          <w:tcPr>
            <w:tcW w:w="1291" w:type="pct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31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[l/s]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[l/s]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[l/s]</w:t>
            </w:r>
          </w:p>
        </w:tc>
      </w:tr>
      <w:tr w:rsidR="0029234E" w:rsidRPr="00B17ACD" w:rsidTr="009318D0">
        <w:trPr>
          <w:trHeight w:val="285"/>
        </w:trPr>
        <w:tc>
          <w:tcPr>
            <w:tcW w:w="1291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Umywalka</w:t>
            </w:r>
          </w:p>
        </w:tc>
        <w:tc>
          <w:tcPr>
            <w:tcW w:w="931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924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927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38548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27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9234E" w:rsidRPr="00B17ACD" w:rsidRDefault="0038548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2,52</w:t>
            </w:r>
          </w:p>
        </w:tc>
      </w:tr>
      <w:tr w:rsidR="0029234E" w:rsidRPr="00B17ACD" w:rsidTr="0029234E">
        <w:trPr>
          <w:trHeight w:val="285"/>
        </w:trPr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Ustęp</w:t>
            </w:r>
          </w:p>
        </w:tc>
        <w:tc>
          <w:tcPr>
            <w:tcW w:w="931" w:type="pct"/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924" w:type="pct"/>
            <w:shd w:val="clear" w:color="auto" w:fill="auto"/>
            <w:noWrap/>
            <w:vAlign w:val="center"/>
            <w:hideMark/>
          </w:tcPr>
          <w:p w:rsidR="0029234E" w:rsidRPr="00B17ACD" w:rsidRDefault="0029234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29234E" w:rsidRPr="00B17ACD" w:rsidRDefault="00E058D6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155AED" w:rsidRPr="00B17ACD" w:rsidRDefault="0038548E" w:rsidP="00E77B8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2,08</w:t>
            </w:r>
          </w:p>
        </w:tc>
      </w:tr>
      <w:tr w:rsidR="00155AED" w:rsidRPr="00B17ACD" w:rsidTr="0029234E">
        <w:trPr>
          <w:trHeight w:val="285"/>
        </w:trPr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155AED" w:rsidRPr="00B17ACD" w:rsidRDefault="00155AED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Zlewozmywak</w:t>
            </w:r>
          </w:p>
        </w:tc>
        <w:tc>
          <w:tcPr>
            <w:tcW w:w="931" w:type="pct"/>
            <w:shd w:val="clear" w:color="auto" w:fill="auto"/>
            <w:noWrap/>
            <w:vAlign w:val="center"/>
            <w:hideMark/>
          </w:tcPr>
          <w:p w:rsidR="00155AED" w:rsidRPr="00B17ACD" w:rsidRDefault="00155AED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924" w:type="pct"/>
            <w:shd w:val="clear" w:color="auto" w:fill="auto"/>
            <w:noWrap/>
            <w:vAlign w:val="center"/>
            <w:hideMark/>
          </w:tcPr>
          <w:p w:rsidR="00155AED" w:rsidRPr="00B17ACD" w:rsidRDefault="00155AED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155AED" w:rsidRPr="00B17ACD" w:rsidRDefault="004F25CC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155AED" w:rsidRPr="00B17ACD" w:rsidRDefault="00155AED" w:rsidP="004F25C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</w:t>
            </w:r>
            <w:r w:rsidR="004F25CC"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42</w:t>
            </w:r>
          </w:p>
        </w:tc>
      </w:tr>
      <w:tr w:rsidR="00155AED" w:rsidRPr="00B17ACD" w:rsidTr="00155AED">
        <w:trPr>
          <w:trHeight w:val="285"/>
        </w:trPr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155AED" w:rsidRPr="00B17ACD" w:rsidRDefault="00E77B89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Pisuar</w:t>
            </w:r>
          </w:p>
        </w:tc>
        <w:tc>
          <w:tcPr>
            <w:tcW w:w="931" w:type="pct"/>
            <w:shd w:val="clear" w:color="auto" w:fill="auto"/>
            <w:noWrap/>
            <w:vAlign w:val="center"/>
            <w:hideMark/>
          </w:tcPr>
          <w:p w:rsidR="00155AED" w:rsidRPr="00B17ACD" w:rsidRDefault="00155AED" w:rsidP="00E77B8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</w:t>
            </w:r>
            <w:r w:rsidR="00E77B89"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4" w:type="pct"/>
            <w:shd w:val="clear" w:color="auto" w:fill="auto"/>
            <w:noWrap/>
            <w:vAlign w:val="center"/>
            <w:hideMark/>
          </w:tcPr>
          <w:p w:rsidR="00155AED" w:rsidRPr="00B17ACD" w:rsidRDefault="00E77B89" w:rsidP="00E77B8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AED" w:rsidRPr="00B17ACD" w:rsidRDefault="0038548E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AED" w:rsidRPr="00B17ACD" w:rsidRDefault="00155AED" w:rsidP="0038548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  <w:r w:rsidR="0038548E"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,9</w:t>
            </w:r>
          </w:p>
        </w:tc>
      </w:tr>
      <w:tr w:rsidR="00CF6A1F" w:rsidRPr="00B17ACD" w:rsidTr="00155AED">
        <w:trPr>
          <w:trHeight w:val="285"/>
        </w:trPr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CF6A1F" w:rsidRPr="00B17ACD" w:rsidRDefault="00CF6A1F" w:rsidP="00CF6A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Zmywarka</w:t>
            </w:r>
          </w:p>
        </w:tc>
        <w:tc>
          <w:tcPr>
            <w:tcW w:w="931" w:type="pct"/>
            <w:shd w:val="clear" w:color="auto" w:fill="auto"/>
            <w:noWrap/>
            <w:vAlign w:val="center"/>
            <w:hideMark/>
          </w:tcPr>
          <w:p w:rsidR="00CF6A1F" w:rsidRPr="00B17ACD" w:rsidRDefault="00CF6A1F" w:rsidP="00CF6A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924" w:type="pct"/>
            <w:shd w:val="clear" w:color="auto" w:fill="auto"/>
            <w:noWrap/>
            <w:vAlign w:val="center"/>
            <w:hideMark/>
          </w:tcPr>
          <w:p w:rsidR="00CF6A1F" w:rsidRPr="00B17ACD" w:rsidRDefault="00CF6A1F" w:rsidP="00CF6A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CF6A1F" w:rsidP="00CF6A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CF6A1F" w:rsidP="00CF6A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0,15</w:t>
            </w:r>
          </w:p>
        </w:tc>
      </w:tr>
      <w:tr w:rsidR="00CF6A1F" w:rsidRPr="00B17ACD" w:rsidTr="00155AED">
        <w:trPr>
          <w:trHeight w:val="285"/>
        </w:trPr>
        <w:tc>
          <w:tcPr>
            <w:tcW w:w="1291" w:type="pct"/>
            <w:shd w:val="clear" w:color="auto" w:fill="auto"/>
            <w:noWrap/>
            <w:vAlign w:val="center"/>
            <w:hideMark/>
          </w:tcPr>
          <w:p w:rsidR="00CF6A1F" w:rsidRPr="00B17ACD" w:rsidRDefault="00CF6A1F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Zawór DN15</w:t>
            </w:r>
          </w:p>
        </w:tc>
        <w:tc>
          <w:tcPr>
            <w:tcW w:w="931" w:type="pct"/>
            <w:shd w:val="clear" w:color="auto" w:fill="auto"/>
            <w:noWrap/>
            <w:vAlign w:val="center"/>
            <w:hideMark/>
          </w:tcPr>
          <w:p w:rsidR="00CF6A1F" w:rsidRPr="00B17ACD" w:rsidRDefault="00CF6A1F" w:rsidP="00E77B8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924" w:type="pct"/>
            <w:shd w:val="clear" w:color="auto" w:fill="auto"/>
            <w:noWrap/>
            <w:vAlign w:val="center"/>
            <w:hideMark/>
          </w:tcPr>
          <w:p w:rsidR="00CF6A1F" w:rsidRPr="00B17ACD" w:rsidRDefault="00CF6A1F" w:rsidP="00E77B8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38548E" w:rsidP="00155A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38548E" w:rsidP="00E77B89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2,4</w:t>
            </w:r>
          </w:p>
        </w:tc>
      </w:tr>
      <w:tr w:rsidR="00CF6A1F" w:rsidRPr="00B17ACD" w:rsidTr="009318D0">
        <w:trPr>
          <w:trHeight w:val="285"/>
        </w:trPr>
        <w:tc>
          <w:tcPr>
            <w:tcW w:w="129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6A1F" w:rsidRPr="00B17ACD" w:rsidRDefault="00CF6A1F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6A1F" w:rsidRPr="00B17ACD" w:rsidRDefault="00CF6A1F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24" w:type="pct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CF6A1F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CF6A1F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27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F6A1F" w:rsidRPr="00B17ACD" w:rsidRDefault="0038548E" w:rsidP="0029234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B17ACD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8,47</w:t>
            </w:r>
          </w:p>
        </w:tc>
      </w:tr>
    </w:tbl>
    <w:p w:rsidR="009A5F04" w:rsidRPr="00B17ACD" w:rsidRDefault="009A5F04" w:rsidP="0035043F">
      <w:pPr>
        <w:spacing w:after="120"/>
        <w:rPr>
          <w:rFonts w:asciiTheme="minorHAnsi" w:hAnsiTheme="minorHAnsi" w:cs="Arial"/>
          <w:sz w:val="20"/>
          <w:szCs w:val="20"/>
        </w:rPr>
      </w:pPr>
    </w:p>
    <w:p w:rsidR="00155AED" w:rsidRPr="00B17ACD" w:rsidRDefault="00155AED" w:rsidP="0035043F">
      <w:pPr>
        <w:spacing w:after="120"/>
        <w:rPr>
          <w:rFonts w:asciiTheme="minorHAnsi" w:hAnsiTheme="minorHAnsi" w:cs="Arial"/>
        </w:rPr>
      </w:pPr>
      <w:r w:rsidRPr="00B17ACD">
        <w:rPr>
          <w:rFonts w:asciiTheme="minorHAnsi" w:hAnsiTheme="minorHAnsi" w:cs="Arial"/>
        </w:rPr>
        <w:t xml:space="preserve">Przepływ obliczeniowy wg PN-EN-92/B-01706 wynosi (dla </w:t>
      </w:r>
      <w:proofErr w:type="spellStart"/>
      <w:r w:rsidRPr="00B17ACD">
        <w:rPr>
          <w:rFonts w:asciiTheme="minorHAnsi" w:hAnsiTheme="minorHAnsi" w:cs="Arial"/>
        </w:rPr>
        <w:t>q</w:t>
      </w:r>
      <w:r w:rsidRPr="00B17ACD">
        <w:rPr>
          <w:rFonts w:asciiTheme="minorHAnsi" w:hAnsiTheme="minorHAnsi" w:cs="Arial"/>
          <w:vertAlign w:val="subscript"/>
        </w:rPr>
        <w:t>n</w:t>
      </w:r>
      <w:proofErr w:type="spellEnd"/>
      <w:r w:rsidRPr="00B17ACD">
        <w:rPr>
          <w:rFonts w:asciiTheme="minorHAnsi" w:hAnsiTheme="minorHAnsi" w:cs="Arial"/>
        </w:rPr>
        <w:t xml:space="preserve"> </w:t>
      </w:r>
      <w:r w:rsidR="007C3D8B" w:rsidRPr="00B17ACD">
        <w:rPr>
          <w:rFonts w:asciiTheme="minorHAnsi" w:hAnsiTheme="minorHAnsi" w:cs="Arial"/>
        </w:rPr>
        <w:t>≤</w:t>
      </w:r>
      <w:r w:rsidRPr="00B17ACD">
        <w:rPr>
          <w:rFonts w:asciiTheme="minorHAnsi" w:hAnsiTheme="minorHAnsi" w:cs="Arial"/>
        </w:rPr>
        <w:t xml:space="preserve"> 20l/s):</w:t>
      </w:r>
    </w:p>
    <w:p w:rsidR="00A35305" w:rsidRPr="00B17ACD" w:rsidRDefault="00155AED" w:rsidP="00797354">
      <w:pPr>
        <w:rPr>
          <w:rFonts w:asciiTheme="minorHAnsi" w:hAnsiTheme="minorHAnsi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q</m:t>
          </m:r>
          <m:r>
            <w:rPr>
              <w:rFonts w:ascii="Cambria Math" w:hAnsiTheme="minorHAnsi" w:cs="Arial"/>
              <w:sz w:val="20"/>
              <w:szCs w:val="20"/>
            </w:rPr>
            <m:t>=0,682</m:t>
          </m:r>
          <m:r>
            <w:rPr>
              <w:rFonts w:asciiTheme="minorHAnsi" w:hAnsiTheme="minorHAnsi" w:cs="Arial"/>
              <w:sz w:val="20"/>
              <w:szCs w:val="20"/>
            </w:rPr>
            <m:t>∙</m:t>
          </m:r>
          <m:sSup>
            <m:sSupPr>
              <m:ctrlPr>
                <w:rPr>
                  <w:rFonts w:ascii="Cambria Math" w:hAnsiTheme="minorHAnsi" w:cs="Arial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Theme="minorHAnsi" w:cs="Arial"/>
                  <w:sz w:val="20"/>
                  <w:szCs w:val="20"/>
                </w:rPr>
                <m:t>(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Theme="minorHAnsi" w:cs="Arial"/>
                      <w:i/>
                      <w:sz w:val="20"/>
                      <w:szCs w:val="20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Theme="minorHAnsi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sub>
                  </m:sSub>
                  <m:r>
                    <w:rPr>
                      <w:rFonts w:ascii="Cambria Math" w:hAnsiTheme="minorHAnsi" w:cs="Arial"/>
                      <w:sz w:val="20"/>
                      <w:szCs w:val="20"/>
                    </w:rPr>
                    <m:t>)</m:t>
                  </m:r>
                </m:e>
              </m:nary>
            </m:e>
            <m:sup>
              <m:r>
                <w:rPr>
                  <w:rFonts w:ascii="Cambria Math" w:hAnsiTheme="minorHAnsi" w:cs="Arial"/>
                  <w:sz w:val="20"/>
                  <w:szCs w:val="20"/>
                </w:rPr>
                <m:t>0,45</m:t>
              </m:r>
            </m:sup>
          </m:sSup>
          <m:r>
            <w:rPr>
              <w:rFonts w:asciiTheme="minorHAnsi" w:hAnsiTheme="minorHAnsi" w:cs="Arial"/>
              <w:sz w:val="20"/>
              <w:szCs w:val="20"/>
            </w:rPr>
            <m:t>-</m:t>
          </m:r>
          <m:r>
            <w:rPr>
              <w:rFonts w:ascii="Cambria Math" w:hAnsiTheme="minorHAnsi" w:cs="Arial"/>
              <w:sz w:val="20"/>
              <w:szCs w:val="20"/>
            </w:rPr>
            <m:t>0,14=0,682</m:t>
          </m:r>
          <m:r>
            <w:rPr>
              <w:rFonts w:asciiTheme="minorHAnsi" w:hAnsiTheme="minorHAnsi" w:cs="Arial"/>
              <w:sz w:val="20"/>
              <w:szCs w:val="20"/>
            </w:rPr>
            <m:t>∙</m:t>
          </m:r>
          <m:sSup>
            <m:sSupPr>
              <m:ctrlPr>
                <w:rPr>
                  <w:rFonts w:ascii="Cambria Math" w:hAnsiTheme="minorHAnsi" w:cs="Arial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Theme="minorHAnsi" w:cs="Arial"/>
                  <w:sz w:val="20"/>
                  <w:szCs w:val="20"/>
                </w:rPr>
                <m:t>(8,47)</m:t>
              </m:r>
            </m:e>
            <m:sup>
              <m:r>
                <w:rPr>
                  <w:rFonts w:ascii="Cambria Math" w:hAnsiTheme="minorHAnsi" w:cs="Arial"/>
                  <w:sz w:val="20"/>
                  <w:szCs w:val="20"/>
                </w:rPr>
                <m:t>0,45</m:t>
              </m:r>
            </m:sup>
          </m:sSup>
          <m:r>
            <w:rPr>
              <w:rFonts w:asciiTheme="minorHAnsi" w:hAnsiTheme="minorHAnsi" w:cs="Arial"/>
              <w:sz w:val="20"/>
              <w:szCs w:val="20"/>
            </w:rPr>
            <m:t>-</m:t>
          </m:r>
          <m:r>
            <w:rPr>
              <w:rFonts w:ascii="Cambria Math" w:hAnsiTheme="minorHAnsi" w:cs="Arial"/>
              <w:sz w:val="20"/>
              <w:szCs w:val="20"/>
            </w:rPr>
            <m:t>0,14=1,64[</m:t>
          </m:r>
          <m:r>
            <w:rPr>
              <w:rFonts w:ascii="Cambria Math" w:hAnsi="Cambria Math" w:cs="Arial"/>
              <w:sz w:val="20"/>
              <w:szCs w:val="20"/>
            </w:rPr>
            <m:t>l</m:t>
          </m:r>
          <m:r>
            <w:rPr>
              <w:rFonts w:ascii="Cambria Math" w:hAnsiTheme="minorHAnsi" w:cs="Arial"/>
              <w:sz w:val="20"/>
              <w:szCs w:val="20"/>
            </w:rPr>
            <m:t>/</m:t>
          </m:r>
          <m:r>
            <w:rPr>
              <w:rFonts w:ascii="Cambria Math" w:hAnsi="Cambria Math" w:cs="Arial"/>
              <w:sz w:val="20"/>
              <w:szCs w:val="20"/>
            </w:rPr>
            <m:t>s</m:t>
          </m:r>
          <m:r>
            <w:rPr>
              <w:rFonts w:ascii="Cambria Math" w:hAnsiTheme="minorHAnsi" w:cs="Arial"/>
              <w:sz w:val="20"/>
              <w:szCs w:val="20"/>
            </w:rPr>
            <m:t>]</m:t>
          </m:r>
        </m:oMath>
      </m:oMathPara>
      <w:bookmarkStart w:id="39" w:name="_Toc347211400"/>
      <w:bookmarkEnd w:id="38"/>
    </w:p>
    <w:p w:rsidR="009E42F4" w:rsidRPr="00FE1D71" w:rsidRDefault="007C3D8B" w:rsidP="00A35305">
      <w:pPr>
        <w:pStyle w:val="Nagwek2"/>
        <w:spacing w:after="480"/>
        <w:ind w:left="766" w:hanging="624"/>
        <w:rPr>
          <w:rFonts w:ascii="Calibri" w:hAnsi="Calibri" w:cs="Calibri"/>
        </w:rPr>
      </w:pPr>
      <w:bookmarkStart w:id="40" w:name="_Toc394493380"/>
      <w:r w:rsidRPr="00FE1D71">
        <w:rPr>
          <w:rFonts w:ascii="Calibri" w:hAnsi="Calibri" w:cs="Calibri"/>
        </w:rPr>
        <w:t>Bilans ścieków</w:t>
      </w:r>
      <w:r w:rsidR="00B54E71" w:rsidRPr="00FE1D71">
        <w:rPr>
          <w:rFonts w:ascii="Calibri" w:hAnsi="Calibri" w:cs="Calibri"/>
        </w:rPr>
        <w:t xml:space="preserve"> bytowo-gospodarczych</w:t>
      </w:r>
      <w:r w:rsidRPr="00FE1D71">
        <w:rPr>
          <w:rFonts w:ascii="Calibri" w:hAnsi="Calibri" w:cs="Calibri"/>
        </w:rPr>
        <w:t>. Przepływ obliczeniowy.</w:t>
      </w:r>
      <w:bookmarkEnd w:id="39"/>
      <w:bookmarkEnd w:id="4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09"/>
        <w:gridCol w:w="2671"/>
        <w:gridCol w:w="1816"/>
        <w:gridCol w:w="1832"/>
      </w:tblGrid>
      <w:tr w:rsidR="006B1491" w:rsidRPr="00FE1D71" w:rsidTr="006B1491">
        <w:trPr>
          <w:trHeight w:val="285"/>
        </w:trPr>
        <w:tc>
          <w:tcPr>
            <w:tcW w:w="146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Przybór</w:t>
            </w:r>
          </w:p>
        </w:tc>
        <w:tc>
          <w:tcPr>
            <w:tcW w:w="1496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Odpływ jednostkowy DU</w:t>
            </w:r>
          </w:p>
        </w:tc>
        <w:tc>
          <w:tcPr>
            <w:tcW w:w="101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Il. sztuk</w:t>
            </w:r>
          </w:p>
        </w:tc>
        <w:tc>
          <w:tcPr>
            <w:tcW w:w="1026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Suma</w:t>
            </w:r>
          </w:p>
        </w:tc>
      </w:tr>
      <w:tr w:rsidR="006B1491" w:rsidRPr="00FE1D71" w:rsidTr="006B1491">
        <w:trPr>
          <w:trHeight w:val="285"/>
        </w:trPr>
        <w:tc>
          <w:tcPr>
            <w:tcW w:w="1461" w:type="pct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1496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[l/s]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[l/s]</w:t>
            </w:r>
          </w:p>
        </w:tc>
      </w:tr>
      <w:tr w:rsidR="006B1491" w:rsidRPr="00FE1D71" w:rsidTr="006B1491">
        <w:trPr>
          <w:trHeight w:val="285"/>
        </w:trPr>
        <w:tc>
          <w:tcPr>
            <w:tcW w:w="1461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Umywalka</w:t>
            </w:r>
          </w:p>
        </w:tc>
        <w:tc>
          <w:tcPr>
            <w:tcW w:w="1496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017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4A5CC5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26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FE1D7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9,0</w:t>
            </w:r>
          </w:p>
        </w:tc>
      </w:tr>
      <w:tr w:rsidR="006B1491" w:rsidRPr="00FE1D71" w:rsidTr="006B1491">
        <w:trPr>
          <w:trHeight w:val="285"/>
        </w:trPr>
        <w:tc>
          <w:tcPr>
            <w:tcW w:w="1461" w:type="pct"/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Ustęp</w:t>
            </w:r>
          </w:p>
        </w:tc>
        <w:tc>
          <w:tcPr>
            <w:tcW w:w="1496" w:type="pct"/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017" w:type="pct"/>
            <w:shd w:val="clear" w:color="auto" w:fill="auto"/>
            <w:noWrap/>
            <w:vAlign w:val="center"/>
            <w:hideMark/>
          </w:tcPr>
          <w:p w:rsidR="006B1491" w:rsidRPr="00FE1D71" w:rsidRDefault="004A5CC5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26" w:type="pct"/>
            <w:shd w:val="clear" w:color="auto" w:fill="auto"/>
            <w:noWrap/>
            <w:vAlign w:val="center"/>
            <w:hideMark/>
          </w:tcPr>
          <w:p w:rsidR="006B1491" w:rsidRPr="00FE1D71" w:rsidRDefault="00FE1D7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32,0</w:t>
            </w:r>
          </w:p>
        </w:tc>
      </w:tr>
      <w:tr w:rsidR="006B1491" w:rsidRPr="00FE1D71" w:rsidTr="006B1491">
        <w:trPr>
          <w:trHeight w:val="285"/>
        </w:trPr>
        <w:tc>
          <w:tcPr>
            <w:tcW w:w="1461" w:type="pct"/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Zlewozmywak</w:t>
            </w:r>
          </w:p>
        </w:tc>
        <w:tc>
          <w:tcPr>
            <w:tcW w:w="1496" w:type="pct"/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017" w:type="pct"/>
            <w:shd w:val="clear" w:color="auto" w:fill="auto"/>
            <w:noWrap/>
            <w:vAlign w:val="center"/>
            <w:hideMark/>
          </w:tcPr>
          <w:p w:rsidR="006B1491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6" w:type="pct"/>
            <w:shd w:val="clear" w:color="auto" w:fill="auto"/>
            <w:noWrap/>
            <w:vAlign w:val="center"/>
            <w:hideMark/>
          </w:tcPr>
          <w:p w:rsidR="006B1491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2,4</w:t>
            </w:r>
          </w:p>
        </w:tc>
      </w:tr>
      <w:tr w:rsidR="006B1491" w:rsidRPr="00FE1D71" w:rsidTr="006B1491">
        <w:trPr>
          <w:trHeight w:val="300"/>
        </w:trPr>
        <w:tc>
          <w:tcPr>
            <w:tcW w:w="14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E77B89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Pisuar</w:t>
            </w:r>
          </w:p>
        </w:tc>
        <w:tc>
          <w:tcPr>
            <w:tcW w:w="149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B149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4A5CC5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491" w:rsidRPr="00FE1D71" w:rsidRDefault="0065528C" w:rsidP="00FE1D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1,</w:t>
            </w:r>
            <w:r w:rsidR="00FE1D71"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5</w:t>
            </w:r>
          </w:p>
        </w:tc>
      </w:tr>
      <w:tr w:rsidR="00F34C1F" w:rsidRPr="00FE1D71" w:rsidTr="006B1491">
        <w:trPr>
          <w:trHeight w:val="300"/>
        </w:trPr>
        <w:tc>
          <w:tcPr>
            <w:tcW w:w="14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F34C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Zmywarka</w:t>
            </w:r>
          </w:p>
        </w:tc>
        <w:tc>
          <w:tcPr>
            <w:tcW w:w="149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F34C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F34C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F34C1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0,6</w:t>
            </w:r>
          </w:p>
        </w:tc>
      </w:tr>
      <w:tr w:rsidR="00F34C1F" w:rsidRPr="00FE1D71" w:rsidTr="006B1491">
        <w:trPr>
          <w:trHeight w:val="300"/>
        </w:trPr>
        <w:tc>
          <w:tcPr>
            <w:tcW w:w="14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Wpust DN70</w:t>
            </w:r>
          </w:p>
        </w:tc>
        <w:tc>
          <w:tcPr>
            <w:tcW w:w="149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4A5CC5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E1D71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7,5</w:t>
            </w:r>
          </w:p>
        </w:tc>
      </w:tr>
      <w:tr w:rsidR="00F34C1F" w:rsidRPr="00FE1D71" w:rsidTr="006B1491">
        <w:trPr>
          <w:trHeight w:val="300"/>
        </w:trPr>
        <w:tc>
          <w:tcPr>
            <w:tcW w:w="14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Wpust DN110</w:t>
            </w:r>
          </w:p>
        </w:tc>
        <w:tc>
          <w:tcPr>
            <w:tcW w:w="149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3A12FB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12,0</w:t>
            </w:r>
          </w:p>
        </w:tc>
      </w:tr>
      <w:tr w:rsidR="00F34C1F" w:rsidRPr="00FE1D71" w:rsidTr="006B1491">
        <w:trPr>
          <w:trHeight w:val="285"/>
        </w:trPr>
        <w:tc>
          <w:tcPr>
            <w:tcW w:w="146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1496" w:type="pct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10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34C1F" w:rsidP="006B149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26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34C1F" w:rsidRPr="00FE1D71" w:rsidRDefault="00FE1D71" w:rsidP="0065528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FE1D71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65,0</w:t>
            </w:r>
          </w:p>
        </w:tc>
      </w:tr>
    </w:tbl>
    <w:p w:rsidR="00B54E71" w:rsidRPr="00FE1D71" w:rsidRDefault="00B54E71" w:rsidP="00B54E71">
      <w:pPr>
        <w:rPr>
          <w:rFonts w:asciiTheme="minorHAnsi" w:hAnsiTheme="minorHAnsi" w:cs="Arial"/>
        </w:rPr>
      </w:pPr>
      <w:r w:rsidRPr="00FE1D71">
        <w:rPr>
          <w:rFonts w:asciiTheme="minorHAnsi" w:hAnsiTheme="minorHAnsi" w:cs="Arial"/>
        </w:rPr>
        <w:t>Przepływ obliczeniowy wg PN-EN-12056-2:2002:</w:t>
      </w:r>
    </w:p>
    <w:p w:rsidR="00B54E71" w:rsidRDefault="0039308F" w:rsidP="00B54E71">
      <w:pPr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ww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=0,5∙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DU</m:t>
                  </m:r>
                </m:e>
              </m:nary>
            </m:e>
          </m:rad>
          <m:r>
            <w:rPr>
              <w:rFonts w:ascii="Cambria Math" w:hAnsi="Cambria Math" w:cs="Arial"/>
              <w:sz w:val="20"/>
              <w:szCs w:val="20"/>
            </w:rPr>
            <m:t>=0,5∙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0"/>
                  <w:szCs w:val="20"/>
                </w:rPr>
                <m:t>65,0</m:t>
              </m:r>
            </m:e>
          </m:rad>
          <m:r>
            <w:rPr>
              <w:rFonts w:ascii="Cambria Math" w:hAnsi="Cambria Math" w:cs="Arial"/>
              <w:sz w:val="20"/>
              <w:szCs w:val="20"/>
            </w:rPr>
            <m:t>=4,03[l/s]</m:t>
          </m:r>
        </m:oMath>
      </m:oMathPara>
    </w:p>
    <w:p w:rsidR="00A14A07" w:rsidRPr="00462612" w:rsidRDefault="00A14A07" w:rsidP="00A14A07">
      <w:pPr>
        <w:pStyle w:val="Nagwek2"/>
        <w:numPr>
          <w:ilvl w:val="1"/>
          <w:numId w:val="16"/>
        </w:numPr>
        <w:tabs>
          <w:tab w:val="num" w:pos="709"/>
        </w:tabs>
        <w:spacing w:after="240"/>
        <w:ind w:left="709" w:hanging="709"/>
        <w:rPr>
          <w:rFonts w:ascii="Calibri" w:hAnsi="Calibri" w:cs="Calibri"/>
        </w:rPr>
      </w:pPr>
      <w:bookmarkStart w:id="41" w:name="_Toc394493381"/>
      <w:r w:rsidRPr="00462612">
        <w:rPr>
          <w:rFonts w:ascii="Calibri" w:hAnsi="Calibri" w:cs="Calibri"/>
        </w:rPr>
        <w:t>Bilans zapotrzebowania na ciepło i mocy chłodniczej.</w:t>
      </w:r>
      <w:bookmarkEnd w:id="41"/>
    </w:p>
    <w:p w:rsidR="00A14A07" w:rsidRPr="00462612" w:rsidRDefault="00A14A07" w:rsidP="00A14A07">
      <w:pPr>
        <w:spacing w:after="0" w:line="360" w:lineRule="auto"/>
        <w:jc w:val="both"/>
        <w:rPr>
          <w:lang w:eastAsia="pl-PL"/>
        </w:rPr>
      </w:pPr>
      <w:r w:rsidRPr="00462612">
        <w:rPr>
          <w:lang w:eastAsia="pl-PL"/>
        </w:rPr>
        <w:t xml:space="preserve">Kondygnacja </w:t>
      </w:r>
      <w:r w:rsidR="00BE1E9C" w:rsidRPr="00462612">
        <w:rPr>
          <w:lang w:eastAsia="pl-PL"/>
        </w:rPr>
        <w:t>+1</w:t>
      </w:r>
      <w:r w:rsidRPr="00462612">
        <w:rPr>
          <w:lang w:eastAsia="pl-PL"/>
        </w:rPr>
        <w:t>:</w:t>
      </w:r>
    </w:p>
    <w:tbl>
      <w:tblPr>
        <w:tblW w:w="90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13"/>
        <w:gridCol w:w="1229"/>
        <w:gridCol w:w="1224"/>
        <w:gridCol w:w="2647"/>
        <w:gridCol w:w="1093"/>
        <w:gridCol w:w="1204"/>
      </w:tblGrid>
      <w:tr w:rsidR="00336EC9" w:rsidRPr="00462612" w:rsidTr="00306121">
        <w:trPr>
          <w:trHeight w:val="1198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336EC9" w:rsidRPr="00462612" w:rsidRDefault="00336EC9" w:rsidP="00A14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Pomieszczenie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A14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Temperatura obliczeniowa (zima)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A14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temp. obliczeniowa (lato)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336EC9" w:rsidP="00A14A07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Projektowe obciążenie cieplne </w:t>
            </w:r>
          </w:p>
          <w:p w:rsidR="00336EC9" w:rsidRPr="00462612" w:rsidRDefault="00336EC9" w:rsidP="00A14A07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[W]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336EC9" w:rsidP="00A14A07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Zyski ciepła</w:t>
            </w:r>
          </w:p>
          <w:p w:rsidR="00336EC9" w:rsidRPr="00462612" w:rsidRDefault="00336EC9" w:rsidP="00A14A0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[W]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EC9" w:rsidRPr="00462612" w:rsidRDefault="00336EC9" w:rsidP="00A14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Moc urządzeń chłodniczych</w:t>
            </w:r>
          </w:p>
          <w:p w:rsidR="00336EC9" w:rsidRPr="00462612" w:rsidRDefault="00336EC9" w:rsidP="00A14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6261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[W]</w:t>
            </w:r>
          </w:p>
        </w:tc>
      </w:tr>
      <w:tr w:rsidR="00336EC9" w:rsidRPr="00462612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336EC9" w:rsidRPr="00462612" w:rsidRDefault="00336EC9" w:rsidP="00086A24">
            <w:pPr>
              <w:jc w:val="center"/>
            </w:pPr>
            <w:r w:rsidRPr="00462612">
              <w:t>1.01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086A24">
            <w:pPr>
              <w:jc w:val="center"/>
              <w:rPr>
                <w:rFonts w:asciiTheme="minorHAnsi" w:hAnsiTheme="minorHAnsi" w:cs="Arial"/>
              </w:rPr>
            </w:pPr>
            <w:r w:rsidRPr="00462612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336EC9" w:rsidRPr="00462612" w:rsidRDefault="00FD39CD" w:rsidP="00086A24">
            <w:pPr>
              <w:jc w:val="center"/>
              <w:rPr>
                <w:rFonts w:asciiTheme="minorHAnsi" w:hAnsiTheme="minorHAnsi"/>
              </w:rPr>
            </w:pPr>
            <w:r w:rsidRPr="00462612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FD39CD" w:rsidP="00086A24">
            <w:pPr>
              <w:jc w:val="center"/>
            </w:pPr>
            <w:r>
              <w:t>595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FD39CD" w:rsidP="00086A24">
            <w:pPr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EC9" w:rsidRPr="00462612" w:rsidRDefault="00FD39CD" w:rsidP="00086A24">
            <w:pPr>
              <w:jc w:val="center"/>
            </w:pPr>
            <w:r>
              <w:t>-</w:t>
            </w:r>
          </w:p>
        </w:tc>
      </w:tr>
      <w:tr w:rsidR="00336EC9" w:rsidRPr="00462612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336EC9" w:rsidRPr="00462612" w:rsidRDefault="00336EC9" w:rsidP="00FD39CD">
            <w:pPr>
              <w:jc w:val="center"/>
            </w:pPr>
            <w:r w:rsidRPr="00462612">
              <w:t>1.02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086A24">
            <w:pPr>
              <w:jc w:val="center"/>
              <w:rPr>
                <w:rFonts w:asciiTheme="minorHAnsi" w:hAnsiTheme="minorHAnsi" w:cs="Arial"/>
              </w:rPr>
            </w:pPr>
            <w:r w:rsidRPr="00462612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336EC9" w:rsidRPr="00462612" w:rsidRDefault="00FD39CD" w:rsidP="00086A24">
            <w:pPr>
              <w:jc w:val="center"/>
              <w:rPr>
                <w:rFonts w:asciiTheme="minorHAnsi" w:hAnsiTheme="minorHAnsi"/>
              </w:rPr>
            </w:pPr>
            <w:r w:rsidRPr="00462612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FD39CD" w:rsidP="00086A24">
            <w:pPr>
              <w:jc w:val="center"/>
            </w:pPr>
            <w:r>
              <w:t>542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FD39CD" w:rsidP="00086A24">
            <w:pPr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EC9" w:rsidRPr="00462612" w:rsidRDefault="00FD39CD" w:rsidP="00086A24">
            <w:pPr>
              <w:jc w:val="center"/>
            </w:pPr>
            <w:r>
              <w:t>-</w:t>
            </w:r>
          </w:p>
        </w:tc>
      </w:tr>
      <w:tr w:rsidR="00336EC9" w:rsidRPr="00462612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336EC9" w:rsidRPr="00462612" w:rsidRDefault="00336EC9" w:rsidP="00FD39CD">
            <w:pPr>
              <w:jc w:val="center"/>
            </w:pPr>
            <w:r w:rsidRPr="00462612">
              <w:t>1.0</w:t>
            </w:r>
            <w:r w:rsidR="00FD39CD">
              <w:t>3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086A24">
            <w:pPr>
              <w:jc w:val="center"/>
              <w:rPr>
                <w:rFonts w:asciiTheme="minorHAnsi" w:hAnsiTheme="minorHAnsi" w:cs="Arial"/>
              </w:rPr>
            </w:pPr>
            <w:r w:rsidRPr="00462612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086A24">
            <w:pPr>
              <w:jc w:val="center"/>
              <w:rPr>
                <w:rFonts w:asciiTheme="minorHAnsi" w:hAnsiTheme="minorHAnsi"/>
              </w:rPr>
            </w:pPr>
            <w:r w:rsidRPr="00462612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FD39CD" w:rsidP="00086A24">
            <w:pPr>
              <w:jc w:val="center"/>
            </w:pPr>
            <w:r>
              <w:t>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336EC9" w:rsidP="00086A24">
            <w:pPr>
              <w:jc w:val="center"/>
            </w:pPr>
            <w:r w:rsidRPr="00462612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EC9" w:rsidRPr="00462612" w:rsidRDefault="00336EC9" w:rsidP="00086A24">
            <w:pPr>
              <w:jc w:val="center"/>
            </w:pPr>
            <w:r w:rsidRPr="00462612">
              <w:t>-</w:t>
            </w:r>
          </w:p>
        </w:tc>
      </w:tr>
      <w:tr w:rsidR="00336EC9" w:rsidRPr="00462612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336EC9" w:rsidRPr="00462612" w:rsidRDefault="00B06308" w:rsidP="00FD39CD">
            <w:pPr>
              <w:jc w:val="center"/>
            </w:pPr>
            <w:r w:rsidRPr="00462612">
              <w:t>1.0</w:t>
            </w:r>
            <w:r w:rsidR="00FD39CD">
              <w:t>4</w:t>
            </w:r>
          </w:p>
        </w:tc>
        <w:tc>
          <w:tcPr>
            <w:tcW w:w="0" w:type="auto"/>
            <w:vAlign w:val="center"/>
          </w:tcPr>
          <w:p w:rsidR="00336EC9" w:rsidRPr="00462612" w:rsidRDefault="00336EC9" w:rsidP="00086A24">
            <w:pPr>
              <w:jc w:val="center"/>
              <w:rPr>
                <w:rFonts w:asciiTheme="minorHAnsi" w:hAnsiTheme="minorHAnsi" w:cs="Arial"/>
              </w:rPr>
            </w:pPr>
            <w:r w:rsidRPr="00462612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336EC9" w:rsidRPr="00462612" w:rsidRDefault="00FD39CD" w:rsidP="00086A24">
            <w:pPr>
              <w:jc w:val="center"/>
              <w:rPr>
                <w:rFonts w:asciiTheme="minorHAnsi" w:hAnsiTheme="minorHAnsi"/>
              </w:rPr>
            </w:pPr>
            <w:r w:rsidRPr="00462612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FD39CD" w:rsidP="00B06308">
            <w:pPr>
              <w:jc w:val="center"/>
            </w:pPr>
            <w:r>
              <w:t>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36EC9" w:rsidRPr="00462612" w:rsidRDefault="009F0572" w:rsidP="00086A24">
            <w:pPr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EC9" w:rsidRPr="00462612" w:rsidRDefault="009F0572" w:rsidP="00086A24">
            <w:pPr>
              <w:jc w:val="center"/>
            </w:pPr>
            <w:r>
              <w:t>-</w:t>
            </w:r>
          </w:p>
        </w:tc>
      </w:tr>
      <w:tr w:rsidR="006056A9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6056A9" w:rsidRPr="00426D46" w:rsidRDefault="006056A9" w:rsidP="009F0572">
            <w:pPr>
              <w:jc w:val="center"/>
            </w:pPr>
            <w:r w:rsidRPr="00426D46">
              <w:t>1.0</w:t>
            </w:r>
            <w:r w:rsidR="009F0572">
              <w:t>5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662C19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662C19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9F0572" w:rsidP="009F0572">
            <w:pPr>
              <w:jc w:val="center"/>
            </w:pPr>
            <w:r>
              <w:t>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6056A9" w:rsidP="00662C19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56A9" w:rsidRPr="00426D46" w:rsidRDefault="006056A9" w:rsidP="00662C19">
            <w:pPr>
              <w:jc w:val="center"/>
            </w:pPr>
            <w:r w:rsidRPr="00426D46">
              <w:t>-</w:t>
            </w:r>
          </w:p>
        </w:tc>
      </w:tr>
      <w:tr w:rsidR="00E54857" w:rsidRPr="00290403" w:rsidTr="00306121">
        <w:trPr>
          <w:trHeight w:hRule="exact" w:val="318"/>
        </w:trPr>
        <w:tc>
          <w:tcPr>
            <w:tcW w:w="1713" w:type="dxa"/>
            <w:shd w:val="clear" w:color="auto" w:fill="auto"/>
            <w:noWrap/>
            <w:hideMark/>
          </w:tcPr>
          <w:p w:rsidR="00E54857" w:rsidRPr="00426D46" w:rsidRDefault="009F0572" w:rsidP="00A37078">
            <w:pPr>
              <w:jc w:val="center"/>
            </w:pPr>
            <w:r>
              <w:t>1.06</w:t>
            </w:r>
          </w:p>
        </w:tc>
        <w:tc>
          <w:tcPr>
            <w:tcW w:w="0" w:type="auto"/>
          </w:tcPr>
          <w:p w:rsidR="00E54857" w:rsidRPr="00426D46" w:rsidRDefault="00E54857" w:rsidP="00A37078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</w:tcPr>
          <w:p w:rsidR="00E54857" w:rsidRPr="00426D46" w:rsidRDefault="00E54857" w:rsidP="00A37078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54857" w:rsidRPr="00426D46" w:rsidRDefault="009F0572" w:rsidP="00A37078">
            <w:pPr>
              <w:jc w:val="center"/>
            </w:pPr>
            <w:r>
              <w:t>542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E54857" w:rsidRPr="00426D46" w:rsidRDefault="00E54857" w:rsidP="00A37078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</w:tcPr>
          <w:p w:rsidR="00E54857" w:rsidRPr="00426D46" w:rsidRDefault="00E54857" w:rsidP="00A37078">
            <w:pPr>
              <w:jc w:val="center"/>
            </w:pPr>
            <w:r w:rsidRPr="00426D46">
              <w:t>-</w:t>
            </w:r>
          </w:p>
        </w:tc>
      </w:tr>
      <w:tr w:rsidR="006056A9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6056A9" w:rsidRPr="00426D46" w:rsidRDefault="006056A9" w:rsidP="009F0572">
            <w:pPr>
              <w:jc w:val="center"/>
            </w:pPr>
            <w:r w:rsidRPr="00426D46">
              <w:t>1.</w:t>
            </w:r>
            <w:r w:rsidR="009F0572">
              <w:t>07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086A24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086A24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9F0572" w:rsidP="006056A9">
            <w:pPr>
              <w:jc w:val="center"/>
            </w:pPr>
            <w:r>
              <w:t>597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F8298D" w:rsidP="00086A24">
            <w:pPr>
              <w:jc w:val="center"/>
            </w:pPr>
            <w:r>
              <w:t>2600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56A9" w:rsidRPr="00426D46" w:rsidRDefault="006056A9" w:rsidP="00086A24">
            <w:pPr>
              <w:jc w:val="center"/>
            </w:pPr>
            <w:r w:rsidRPr="00426D46">
              <w:t>-</w:t>
            </w:r>
          </w:p>
        </w:tc>
      </w:tr>
      <w:tr w:rsidR="006056A9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6056A9" w:rsidRPr="00426D46" w:rsidRDefault="006056A9" w:rsidP="009F0572">
            <w:pPr>
              <w:jc w:val="center"/>
            </w:pPr>
            <w:r w:rsidRPr="00426D46">
              <w:t>1.</w:t>
            </w:r>
            <w:r w:rsidR="009F0572">
              <w:t>08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086A24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086A24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9F0572" w:rsidP="00086A24">
            <w:pPr>
              <w:jc w:val="center"/>
            </w:pPr>
            <w:r>
              <w:t>317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F8298D" w:rsidP="00086A24">
            <w:pPr>
              <w:jc w:val="center"/>
            </w:pPr>
            <w:r>
              <w:t>1700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56A9" w:rsidRPr="00426D46" w:rsidRDefault="006056A9" w:rsidP="00086A24">
            <w:pPr>
              <w:jc w:val="center"/>
            </w:pPr>
            <w:r w:rsidRPr="00426D46">
              <w:t>-</w:t>
            </w:r>
          </w:p>
        </w:tc>
      </w:tr>
      <w:tr w:rsidR="006056A9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6056A9" w:rsidRPr="00426D46" w:rsidRDefault="006056A9" w:rsidP="009F0572">
            <w:pPr>
              <w:jc w:val="center"/>
            </w:pPr>
            <w:r w:rsidRPr="00426D46">
              <w:t>1.</w:t>
            </w:r>
            <w:r w:rsidR="009F0572">
              <w:t>09+1.10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086A24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6056A9" w:rsidRPr="00426D46" w:rsidRDefault="006056A9" w:rsidP="00086A24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Default="009F0572" w:rsidP="00086A24">
            <w:pPr>
              <w:jc w:val="center"/>
            </w:pPr>
            <w:r>
              <w:t>607</w:t>
            </w:r>
          </w:p>
          <w:p w:rsidR="009F0572" w:rsidRPr="00426D46" w:rsidRDefault="009F0572" w:rsidP="00086A24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056A9" w:rsidRPr="00426D46" w:rsidRDefault="006056A9" w:rsidP="00086A24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56A9" w:rsidRPr="00426D46" w:rsidRDefault="006056A9" w:rsidP="00086A24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Pr="00426D46" w:rsidRDefault="00D22314" w:rsidP="009F0572">
            <w:pPr>
              <w:jc w:val="center"/>
            </w:pPr>
            <w:r>
              <w:lastRenderedPageBreak/>
              <w:t>1.11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145</w:t>
            </w:r>
          </w:p>
          <w:p w:rsidR="00D22314" w:rsidRPr="00426D46" w:rsidRDefault="00D22314" w:rsidP="00DD134B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62612" w:rsidRDefault="00D22314" w:rsidP="00DD134B">
            <w:pPr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62612" w:rsidRDefault="00D22314" w:rsidP="00DD134B">
            <w:pPr>
              <w:jc w:val="center"/>
            </w:pPr>
            <w:r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1.</w:t>
            </w:r>
            <w:r>
              <w:t>12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171</w:t>
            </w:r>
          </w:p>
          <w:p w:rsidR="00D22314" w:rsidRPr="00426D46" w:rsidRDefault="00D22314" w:rsidP="00DD134B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Pr="00426D46" w:rsidRDefault="00D22314" w:rsidP="009F0572">
            <w:pPr>
              <w:jc w:val="center"/>
            </w:pPr>
            <w:r>
              <w:t>1.13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608</w:t>
            </w:r>
          </w:p>
          <w:p w:rsidR="00D22314" w:rsidRPr="00426D46" w:rsidRDefault="00D22314" w:rsidP="00DD134B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F8298D" w:rsidP="00DD134B">
            <w:pPr>
              <w:jc w:val="center"/>
            </w:pPr>
            <w:r>
              <w:t>2600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Pr="00426D46" w:rsidRDefault="00D22314" w:rsidP="001463F7">
            <w:pPr>
              <w:jc w:val="center"/>
            </w:pPr>
            <w:r>
              <w:t>1.14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315</w:t>
            </w:r>
          </w:p>
          <w:p w:rsidR="00D22314" w:rsidRPr="00426D46" w:rsidRDefault="00D22314" w:rsidP="00DD134B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1463F7">
            <w:pPr>
              <w:jc w:val="center"/>
            </w:pPr>
            <w:r>
              <w:t>1.15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259</w:t>
            </w:r>
          </w:p>
          <w:p w:rsidR="00D22314" w:rsidRPr="00426D46" w:rsidRDefault="00D22314" w:rsidP="00DD134B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1.16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1.18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358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62612" w:rsidRDefault="00D22314" w:rsidP="00DD134B">
            <w:pPr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62612" w:rsidRDefault="00D22314" w:rsidP="00DD134B">
            <w:pPr>
              <w:jc w:val="center"/>
            </w:pPr>
            <w:r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1.19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1.20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1.21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716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1.22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9829BB">
            <w:pPr>
              <w:jc w:val="center"/>
            </w:pPr>
            <w:r>
              <w:t>1.23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545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760D1E">
            <w:pPr>
              <w:jc w:val="center"/>
            </w:pPr>
            <w:r>
              <w:t>1.2</w:t>
            </w:r>
            <w:r w:rsidR="00760D1E">
              <w:t>4+1.25</w:t>
            </w:r>
            <w:r w:rsidR="00306121">
              <w:t xml:space="preserve"> a, b, c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3975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  <w:tr w:rsidR="00D22314" w:rsidRPr="00290403" w:rsidTr="00306121">
        <w:trPr>
          <w:trHeight w:hRule="exact" w:val="340"/>
        </w:trPr>
        <w:tc>
          <w:tcPr>
            <w:tcW w:w="1713" w:type="dxa"/>
            <w:shd w:val="clear" w:color="auto" w:fill="auto"/>
            <w:noWrap/>
            <w:vAlign w:val="center"/>
            <w:hideMark/>
          </w:tcPr>
          <w:p w:rsidR="00D22314" w:rsidRDefault="00D22314" w:rsidP="00D3756C">
            <w:pPr>
              <w:jc w:val="center"/>
            </w:pPr>
            <w:r>
              <w:t>1.</w:t>
            </w:r>
            <w:r w:rsidR="00D3756C">
              <w:t>30</w:t>
            </w:r>
          </w:p>
        </w:tc>
        <w:tc>
          <w:tcPr>
            <w:tcW w:w="0" w:type="auto"/>
            <w:vAlign w:val="center"/>
          </w:tcPr>
          <w:p w:rsidR="00D22314" w:rsidRPr="00426D46" w:rsidRDefault="00760D1E" w:rsidP="00DD134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</w:t>
            </w:r>
          </w:p>
        </w:tc>
        <w:tc>
          <w:tcPr>
            <w:tcW w:w="0" w:type="auto"/>
            <w:vAlign w:val="center"/>
          </w:tcPr>
          <w:p w:rsidR="00D22314" w:rsidRPr="00426D46" w:rsidRDefault="00D22314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Default="00D22314" w:rsidP="00DD134B">
            <w:pPr>
              <w:jc w:val="center"/>
            </w:pPr>
            <w:r>
              <w:t>482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2314" w:rsidRPr="00426D46" w:rsidRDefault="00D22314" w:rsidP="00DD134B">
            <w:pPr>
              <w:jc w:val="center"/>
            </w:pPr>
            <w:r w:rsidRPr="00426D46">
              <w:t>-</w:t>
            </w:r>
          </w:p>
        </w:tc>
      </w:tr>
    </w:tbl>
    <w:p w:rsidR="00A14A07" w:rsidRPr="00290403" w:rsidRDefault="00A14A07" w:rsidP="00A14A07">
      <w:pPr>
        <w:spacing w:after="0" w:line="360" w:lineRule="auto"/>
        <w:ind w:firstLine="709"/>
        <w:jc w:val="both"/>
        <w:rPr>
          <w:color w:val="FF0000"/>
          <w:highlight w:val="yellow"/>
          <w:lang w:eastAsia="pl-PL"/>
        </w:rPr>
      </w:pPr>
    </w:p>
    <w:p w:rsidR="00086A24" w:rsidRPr="00426D46" w:rsidRDefault="00086A24" w:rsidP="00086A24">
      <w:pPr>
        <w:spacing w:after="0" w:line="360" w:lineRule="auto"/>
        <w:jc w:val="both"/>
        <w:rPr>
          <w:lang w:eastAsia="pl-PL"/>
        </w:rPr>
      </w:pPr>
      <w:r w:rsidRPr="00426D46">
        <w:rPr>
          <w:lang w:eastAsia="pl-PL"/>
        </w:rPr>
        <w:t>Kondygnacja +</w:t>
      </w:r>
      <w:r w:rsidR="00BE1E9C" w:rsidRPr="00426D46">
        <w:rPr>
          <w:lang w:eastAsia="pl-PL"/>
        </w:rPr>
        <w:t>2</w:t>
      </w:r>
      <w:r w:rsidRPr="00426D46">
        <w:rPr>
          <w:lang w:eastAsia="pl-PL"/>
        </w:rPr>
        <w:t>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7"/>
        <w:gridCol w:w="1229"/>
        <w:gridCol w:w="1224"/>
        <w:gridCol w:w="2648"/>
        <w:gridCol w:w="1225"/>
        <w:gridCol w:w="1255"/>
      </w:tblGrid>
      <w:tr w:rsidR="00336EC9" w:rsidRPr="00426D46" w:rsidTr="000B725B">
        <w:trPr>
          <w:trHeight w:val="1198"/>
        </w:trPr>
        <w:tc>
          <w:tcPr>
            <w:tcW w:w="754" w:type="pct"/>
            <w:shd w:val="clear" w:color="auto" w:fill="auto"/>
            <w:noWrap/>
            <w:vAlign w:val="center"/>
            <w:hideMark/>
          </w:tcPr>
          <w:p w:rsidR="00336EC9" w:rsidRPr="00426D46" w:rsidRDefault="00336EC9" w:rsidP="00CC07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Pomieszczenie</w:t>
            </w:r>
          </w:p>
        </w:tc>
        <w:tc>
          <w:tcPr>
            <w:tcW w:w="688" w:type="pct"/>
            <w:vAlign w:val="center"/>
          </w:tcPr>
          <w:p w:rsidR="00336EC9" w:rsidRPr="00426D46" w:rsidRDefault="00336EC9" w:rsidP="00CC07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Temperatura obliczeniowa (zima)</w:t>
            </w:r>
          </w:p>
        </w:tc>
        <w:tc>
          <w:tcPr>
            <w:tcW w:w="685" w:type="pct"/>
            <w:vAlign w:val="center"/>
          </w:tcPr>
          <w:p w:rsidR="00336EC9" w:rsidRPr="00426D46" w:rsidRDefault="00336EC9" w:rsidP="00CC07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temp. obliczeniowa (lato)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336EC9" w:rsidRPr="00426D46" w:rsidRDefault="00336EC9" w:rsidP="00CC079B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Projektowe obciążenie cieplne </w:t>
            </w:r>
          </w:p>
          <w:p w:rsidR="00336EC9" w:rsidRPr="00426D46" w:rsidRDefault="00336EC9" w:rsidP="00CC079B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[W]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336EC9" w:rsidRPr="00426D46" w:rsidRDefault="00336EC9" w:rsidP="00CC079B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Zyski ciepła</w:t>
            </w:r>
          </w:p>
          <w:p w:rsidR="00336EC9" w:rsidRPr="00426D46" w:rsidRDefault="00336EC9" w:rsidP="00CC079B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[W]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336EC9" w:rsidRPr="00426D46" w:rsidRDefault="00336EC9" w:rsidP="00CC07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Moc urządzeń chłodniczych</w:t>
            </w:r>
          </w:p>
          <w:p w:rsidR="00336EC9" w:rsidRPr="00426D46" w:rsidRDefault="00336EC9" w:rsidP="00CC07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26D46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[W]</w:t>
            </w:r>
          </w:p>
        </w:tc>
      </w:tr>
      <w:tr w:rsidR="000B725B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0B725B" w:rsidRPr="00426D46" w:rsidRDefault="000B725B">
            <w:r w:rsidRPr="00426D46">
              <w:t>2.01</w:t>
            </w:r>
          </w:p>
        </w:tc>
        <w:tc>
          <w:tcPr>
            <w:tcW w:w="688" w:type="pct"/>
            <w:vAlign w:val="center"/>
          </w:tcPr>
          <w:p w:rsidR="000B725B" w:rsidRPr="00426D46" w:rsidRDefault="000B725B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0B725B" w:rsidRPr="00426D46" w:rsidRDefault="000B725B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0B725B" w:rsidRPr="00426D46" w:rsidRDefault="00426041">
            <w:pPr>
              <w:jc w:val="center"/>
            </w:pPr>
            <w:r>
              <w:t>380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0B725B" w:rsidRPr="00426D46" w:rsidRDefault="000B725B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0B725B" w:rsidRPr="00426D46" w:rsidRDefault="000B725B" w:rsidP="00C13FDA">
            <w:pPr>
              <w:jc w:val="center"/>
            </w:pPr>
            <w:r w:rsidRPr="00426D46">
              <w:t>-</w:t>
            </w:r>
          </w:p>
        </w:tc>
      </w:tr>
      <w:tr w:rsidR="000B725B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0B725B" w:rsidRPr="00426D46" w:rsidRDefault="000B725B" w:rsidP="00426041">
            <w:r w:rsidRPr="00426D46">
              <w:t>2.0</w:t>
            </w:r>
            <w:r w:rsidR="00426041">
              <w:t>6</w:t>
            </w:r>
          </w:p>
        </w:tc>
        <w:tc>
          <w:tcPr>
            <w:tcW w:w="688" w:type="pct"/>
            <w:vAlign w:val="center"/>
          </w:tcPr>
          <w:p w:rsidR="000B725B" w:rsidRPr="00426D46" w:rsidRDefault="000B725B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0B725B" w:rsidRPr="00426D46" w:rsidRDefault="000B725B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0B725B" w:rsidRPr="00426D46" w:rsidRDefault="00F20486">
            <w:pPr>
              <w:jc w:val="center"/>
            </w:pPr>
            <w:r>
              <w:t>159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0B725B" w:rsidRPr="00426D46" w:rsidRDefault="000B725B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0B725B" w:rsidRPr="00426D46" w:rsidRDefault="000B725B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F20486">
            <w:r w:rsidRPr="00426D46">
              <w:t>2.0</w:t>
            </w:r>
            <w:r>
              <w:t>6A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F20486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F20486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F20486">
            <w:pPr>
              <w:jc w:val="center"/>
            </w:pPr>
            <w:r>
              <w:t>159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F20486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F20486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 w:rsidRPr="00426D46">
              <w:t>2.0</w:t>
            </w:r>
            <w:r>
              <w:t>7 P, Ł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/>
                <w:b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>
            <w:pPr>
              <w:jc w:val="center"/>
            </w:pPr>
            <w:r>
              <w:t>376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 w:rsidRPr="00426D46">
              <w:t>2.0</w:t>
            </w:r>
            <w:r>
              <w:t>8 P, Ł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>
            <w:pPr>
              <w:jc w:val="center"/>
            </w:pPr>
            <w:r>
              <w:t>5</w:t>
            </w:r>
            <w:r w:rsidRPr="00426D46">
              <w:t>18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 w:rsidRPr="00426D46">
              <w:t>2.0</w:t>
            </w:r>
            <w:r>
              <w:t>9 P, Ł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>
            <w:pPr>
              <w:jc w:val="center"/>
            </w:pPr>
            <w:r>
              <w:t>376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 w:rsidRPr="00426D46">
              <w:t>2.</w:t>
            </w:r>
            <w:r>
              <w:t>10 P, Ł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>
            <w:pPr>
              <w:jc w:val="center"/>
            </w:pPr>
            <w:r>
              <w:t>521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 w:rsidRPr="00426D46">
              <w:t>2.</w:t>
            </w:r>
            <w:r>
              <w:t>11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>
            <w:pPr>
              <w:jc w:val="center"/>
            </w:pPr>
            <w:r>
              <w:t>342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 w:rsidRPr="00426D46">
              <w:t>2.1</w:t>
            </w:r>
            <w:r>
              <w:t>2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CC079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>
            <w:pPr>
              <w:jc w:val="center"/>
            </w:pPr>
            <w:r>
              <w:t>471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C13FDA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Pr="00426D46" w:rsidRDefault="00F20486" w:rsidP="00426041">
            <w:r>
              <w:t>2.10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>
              <w:t>115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Default="00F20486" w:rsidP="00426041">
            <w:r>
              <w:t>2.14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>
              <w:t>479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Default="00F20486" w:rsidP="00426041">
            <w:r>
              <w:t>2.16+2.17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>
              <w:t>2000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</w:tr>
      <w:tr w:rsidR="00F20486" w:rsidRPr="00426D46" w:rsidTr="000B725B">
        <w:trPr>
          <w:trHeight w:hRule="exact" w:val="340"/>
        </w:trPr>
        <w:tc>
          <w:tcPr>
            <w:tcW w:w="754" w:type="pct"/>
            <w:shd w:val="clear" w:color="auto" w:fill="auto"/>
            <w:noWrap/>
            <w:vAlign w:val="bottom"/>
            <w:hideMark/>
          </w:tcPr>
          <w:p w:rsidR="00F20486" w:rsidRDefault="00F20486" w:rsidP="00426041">
            <w:r>
              <w:t>2.18</w:t>
            </w:r>
          </w:p>
        </w:tc>
        <w:tc>
          <w:tcPr>
            <w:tcW w:w="688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 w:cs="Arial"/>
              </w:rPr>
            </w:pPr>
            <w:r w:rsidRPr="00426D46">
              <w:rPr>
                <w:rFonts w:asciiTheme="minorHAnsi" w:hAnsiTheme="minorHAnsi" w:cs="Arial"/>
              </w:rPr>
              <w:t>20</w:t>
            </w:r>
          </w:p>
        </w:tc>
        <w:tc>
          <w:tcPr>
            <w:tcW w:w="685" w:type="pct"/>
            <w:vAlign w:val="center"/>
          </w:tcPr>
          <w:p w:rsidR="00F20486" w:rsidRPr="00426D46" w:rsidRDefault="00F20486" w:rsidP="00DD134B">
            <w:pPr>
              <w:jc w:val="center"/>
              <w:rPr>
                <w:rFonts w:asciiTheme="minorHAnsi" w:hAnsiTheme="minorHAnsi"/>
              </w:rPr>
            </w:pPr>
            <w:r w:rsidRPr="00426D46">
              <w:rPr>
                <w:rFonts w:asciiTheme="minorHAnsi" w:hAnsiTheme="minorHAnsi"/>
              </w:rPr>
              <w:t>wynikowa</w:t>
            </w:r>
          </w:p>
        </w:tc>
        <w:tc>
          <w:tcPr>
            <w:tcW w:w="1483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>
              <w:t>3969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F20486" w:rsidRPr="00426D46" w:rsidRDefault="00F20486" w:rsidP="00DD134B">
            <w:pPr>
              <w:jc w:val="center"/>
            </w:pPr>
            <w:r>
              <w:t>16000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F20486" w:rsidRPr="00426D46" w:rsidRDefault="00F20486" w:rsidP="00DD134B">
            <w:pPr>
              <w:jc w:val="center"/>
            </w:pPr>
            <w:r w:rsidRPr="00426D46">
              <w:t>-</w:t>
            </w:r>
          </w:p>
        </w:tc>
      </w:tr>
    </w:tbl>
    <w:p w:rsidR="00A14A07" w:rsidRDefault="00A14A07" w:rsidP="00086A24">
      <w:pPr>
        <w:spacing w:after="0" w:line="240" w:lineRule="auto"/>
        <w:rPr>
          <w:color w:val="FF0000"/>
          <w:lang w:eastAsia="pl-PL"/>
        </w:rPr>
      </w:pPr>
    </w:p>
    <w:p w:rsidR="0098516C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98516C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98516C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98516C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98516C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98516C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98516C" w:rsidRPr="00290403" w:rsidRDefault="0098516C" w:rsidP="00086A24">
      <w:pPr>
        <w:spacing w:after="0" w:line="240" w:lineRule="auto"/>
        <w:rPr>
          <w:color w:val="FF0000"/>
          <w:lang w:eastAsia="pl-PL"/>
        </w:rPr>
      </w:pPr>
    </w:p>
    <w:p w:rsidR="00A14A07" w:rsidRPr="00F91878" w:rsidRDefault="00A14A07" w:rsidP="00A14A07">
      <w:pPr>
        <w:spacing w:after="0" w:line="360" w:lineRule="auto"/>
        <w:jc w:val="both"/>
        <w:rPr>
          <w:lang w:eastAsia="pl-PL"/>
        </w:rPr>
      </w:pPr>
      <w:r w:rsidRPr="00F91878">
        <w:rPr>
          <w:lang w:eastAsia="pl-PL"/>
        </w:rPr>
        <w:lastRenderedPageBreak/>
        <w:t>Podsumowanie (moc grzewcza):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95"/>
        <w:gridCol w:w="1660"/>
        <w:gridCol w:w="2151"/>
        <w:gridCol w:w="1661"/>
        <w:gridCol w:w="1661"/>
      </w:tblGrid>
      <w:tr w:rsidR="000B725B" w:rsidRPr="00290403" w:rsidTr="000B725B">
        <w:trPr>
          <w:trHeight w:val="906"/>
        </w:trPr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OBIEG</w:t>
            </w:r>
          </w:p>
        </w:tc>
        <w:tc>
          <w:tcPr>
            <w:tcW w:w="930" w:type="pct"/>
            <w:vAlign w:val="center"/>
          </w:tcPr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Inst. grzewcza</w:t>
            </w:r>
          </w:p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(grzejniki)</w:t>
            </w:r>
          </w:p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 xml:space="preserve"> [</w:t>
            </w:r>
            <w:proofErr w:type="spellStart"/>
            <w:r w:rsidRPr="00F91878">
              <w:rPr>
                <w:rFonts w:asciiTheme="minorHAnsi" w:eastAsia="Times New Roman" w:hAnsiTheme="minorHAnsi" w:cs="Arial"/>
                <w:lang w:eastAsia="pl-PL"/>
              </w:rPr>
              <w:t>kW</w:t>
            </w:r>
            <w:proofErr w:type="spellEnd"/>
            <w:r w:rsidRPr="00F91878">
              <w:rPr>
                <w:rFonts w:asciiTheme="minorHAnsi" w:eastAsia="Times New Roman" w:hAnsiTheme="minorHAnsi" w:cs="Arial"/>
                <w:lang w:eastAsia="pl-PL"/>
              </w:rPr>
              <w:t>]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Centrala went. N1/W1</w:t>
            </w:r>
          </w:p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[</w:t>
            </w:r>
            <w:proofErr w:type="spellStart"/>
            <w:r w:rsidRPr="00F91878">
              <w:rPr>
                <w:rFonts w:asciiTheme="minorHAnsi" w:eastAsia="Times New Roman" w:hAnsiTheme="minorHAnsi" w:cs="Arial"/>
                <w:lang w:eastAsia="pl-PL"/>
              </w:rPr>
              <w:t>kW</w:t>
            </w:r>
            <w:proofErr w:type="spellEnd"/>
            <w:r w:rsidRPr="00F91878">
              <w:rPr>
                <w:rFonts w:asciiTheme="minorHAnsi" w:eastAsia="Times New Roman" w:hAnsiTheme="minorHAnsi" w:cs="Arial"/>
                <w:lang w:eastAsia="pl-PL"/>
              </w:rPr>
              <w:t>]</w:t>
            </w:r>
          </w:p>
        </w:tc>
        <w:tc>
          <w:tcPr>
            <w:tcW w:w="930" w:type="pct"/>
            <w:vAlign w:val="center"/>
          </w:tcPr>
          <w:p w:rsidR="000B725B" w:rsidRPr="00F91878" w:rsidRDefault="000B725B" w:rsidP="000B725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Ciepła woda użytkowa</w:t>
            </w:r>
            <w:r w:rsidR="009A5F04" w:rsidRPr="00F91878">
              <w:rPr>
                <w:rFonts w:asciiTheme="minorHAnsi" w:eastAsia="Times New Roman" w:hAnsiTheme="minorHAnsi" w:cs="Arial"/>
                <w:lang w:eastAsia="pl-PL"/>
              </w:rPr>
              <w:t xml:space="preserve"> [</w:t>
            </w:r>
            <w:proofErr w:type="spellStart"/>
            <w:r w:rsidR="009A5F04" w:rsidRPr="00F91878">
              <w:rPr>
                <w:rFonts w:asciiTheme="minorHAnsi" w:eastAsia="Times New Roman" w:hAnsiTheme="minorHAnsi" w:cs="Arial"/>
                <w:lang w:eastAsia="pl-PL"/>
              </w:rPr>
              <w:t>kW</w:t>
            </w:r>
            <w:proofErr w:type="spellEnd"/>
            <w:r w:rsidR="009A5F04" w:rsidRPr="00F91878">
              <w:rPr>
                <w:rFonts w:asciiTheme="minorHAnsi" w:eastAsia="Times New Roman" w:hAnsiTheme="minorHAnsi" w:cs="Arial"/>
                <w:lang w:eastAsia="pl-PL"/>
              </w:rPr>
              <w:t>]</w:t>
            </w:r>
          </w:p>
        </w:tc>
        <w:tc>
          <w:tcPr>
            <w:tcW w:w="930" w:type="pct"/>
            <w:shd w:val="clear" w:color="auto" w:fill="auto"/>
            <w:noWrap/>
            <w:vAlign w:val="center"/>
            <w:hideMark/>
          </w:tcPr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b/>
                <w:lang w:eastAsia="pl-PL"/>
              </w:rPr>
              <w:t>SUMA</w:t>
            </w:r>
          </w:p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b/>
                <w:lang w:eastAsia="pl-PL"/>
              </w:rPr>
              <w:t>[</w:t>
            </w:r>
            <w:proofErr w:type="spellStart"/>
            <w:r w:rsidRPr="00F91878">
              <w:rPr>
                <w:rFonts w:asciiTheme="minorHAnsi" w:eastAsia="Times New Roman" w:hAnsiTheme="minorHAnsi" w:cs="Arial"/>
                <w:b/>
                <w:lang w:eastAsia="pl-PL"/>
              </w:rPr>
              <w:t>kW</w:t>
            </w:r>
            <w:proofErr w:type="spellEnd"/>
            <w:r w:rsidRPr="00F91878">
              <w:rPr>
                <w:rFonts w:asciiTheme="minorHAnsi" w:eastAsia="Times New Roman" w:hAnsiTheme="minorHAnsi" w:cs="Arial"/>
                <w:b/>
                <w:lang w:eastAsia="pl-PL"/>
              </w:rPr>
              <w:t>]</w:t>
            </w:r>
          </w:p>
        </w:tc>
      </w:tr>
      <w:tr w:rsidR="000B725B" w:rsidRPr="00290403" w:rsidTr="000B725B">
        <w:trPr>
          <w:trHeight w:val="906"/>
        </w:trPr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0B725B" w:rsidRPr="00F91878" w:rsidRDefault="000B725B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91878">
              <w:rPr>
                <w:rFonts w:asciiTheme="minorHAnsi" w:eastAsia="Times New Roman" w:hAnsiTheme="minorHAnsi" w:cs="Arial"/>
                <w:lang w:eastAsia="pl-PL"/>
              </w:rPr>
              <w:t>WYMAGANA MOC</w:t>
            </w:r>
          </w:p>
        </w:tc>
        <w:tc>
          <w:tcPr>
            <w:tcW w:w="930" w:type="pct"/>
            <w:vAlign w:val="center"/>
          </w:tcPr>
          <w:p w:rsidR="000B725B" w:rsidRPr="00F91878" w:rsidRDefault="00A57AE2" w:rsidP="00A14A0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23,14</w:t>
            </w:r>
          </w:p>
        </w:tc>
        <w:tc>
          <w:tcPr>
            <w:tcW w:w="1205" w:type="pct"/>
            <w:shd w:val="clear" w:color="auto" w:fill="auto"/>
            <w:noWrap/>
            <w:vAlign w:val="center"/>
            <w:hideMark/>
          </w:tcPr>
          <w:p w:rsidR="000B725B" w:rsidRPr="007D3876" w:rsidRDefault="00760D1E" w:rsidP="007D387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7D3876"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7D3876" w:rsidRPr="007D3876">
              <w:rPr>
                <w:rFonts w:asciiTheme="minorHAnsi" w:eastAsia="Times New Roman" w:hAnsiTheme="minorHAnsi" w:cs="Arial"/>
                <w:lang w:eastAsia="pl-PL"/>
              </w:rPr>
              <w:t>4</w:t>
            </w:r>
            <w:r w:rsidRPr="007D3876">
              <w:rPr>
                <w:rFonts w:asciiTheme="minorHAnsi" w:eastAsia="Times New Roman" w:hAnsiTheme="minorHAnsi" w:cs="Arial"/>
                <w:lang w:eastAsia="pl-PL"/>
              </w:rPr>
              <w:t>,0</w:t>
            </w:r>
          </w:p>
        </w:tc>
        <w:tc>
          <w:tcPr>
            <w:tcW w:w="930" w:type="pct"/>
            <w:vAlign w:val="center"/>
          </w:tcPr>
          <w:p w:rsidR="000B725B" w:rsidRPr="00F91878" w:rsidRDefault="00760D1E" w:rsidP="000B725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10,0</w:t>
            </w:r>
          </w:p>
        </w:tc>
        <w:tc>
          <w:tcPr>
            <w:tcW w:w="930" w:type="pct"/>
            <w:shd w:val="clear" w:color="auto" w:fill="auto"/>
            <w:noWrap/>
            <w:vAlign w:val="center"/>
            <w:hideMark/>
          </w:tcPr>
          <w:p w:rsidR="000B725B" w:rsidRPr="00F91878" w:rsidRDefault="00A57AE2" w:rsidP="00587B1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lang w:eastAsia="pl-PL"/>
              </w:rPr>
              <w:t>57,14</w:t>
            </w:r>
          </w:p>
        </w:tc>
      </w:tr>
    </w:tbl>
    <w:p w:rsidR="00A14A07" w:rsidRDefault="00A14A07" w:rsidP="00A35305">
      <w:pPr>
        <w:pStyle w:val="Nagwek2"/>
        <w:spacing w:before="120" w:after="120"/>
        <w:ind w:left="766" w:hanging="624"/>
        <w:rPr>
          <w:rFonts w:asciiTheme="minorHAnsi" w:hAnsiTheme="minorHAnsi"/>
        </w:rPr>
      </w:pPr>
      <w:bookmarkStart w:id="42" w:name="_Toc347211402"/>
      <w:bookmarkStart w:id="43" w:name="_Toc394493382"/>
      <w:r w:rsidRPr="00535E05">
        <w:rPr>
          <w:rFonts w:asciiTheme="minorHAnsi" w:hAnsiTheme="minorHAnsi"/>
        </w:rPr>
        <w:t>Bilans powietrza wentylacyjnego.</w:t>
      </w:r>
      <w:bookmarkEnd w:id="42"/>
      <w:bookmarkEnd w:id="43"/>
    </w:p>
    <w:p w:rsidR="00610588" w:rsidRPr="00610588" w:rsidRDefault="00610588" w:rsidP="00610588">
      <w:pPr>
        <w:rPr>
          <w:u w:val="single"/>
          <w:lang w:eastAsia="pl-PL"/>
        </w:rPr>
      </w:pPr>
      <w:r w:rsidRPr="00610588">
        <w:rPr>
          <w:u w:val="single"/>
          <w:lang w:eastAsia="pl-PL"/>
        </w:rPr>
        <w:t>Kondygnacja 0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12"/>
        <w:gridCol w:w="1796"/>
        <w:gridCol w:w="1895"/>
        <w:gridCol w:w="3625"/>
      </w:tblGrid>
      <w:tr w:rsidR="00610588" w:rsidRPr="00610588" w:rsidTr="00610588">
        <w:trPr>
          <w:trHeight w:val="300"/>
        </w:trPr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Pomieszczenie</w:t>
            </w:r>
          </w:p>
        </w:tc>
        <w:tc>
          <w:tcPr>
            <w:tcW w:w="20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Projektowana wydajność powietrza</w:t>
            </w:r>
          </w:p>
        </w:tc>
        <w:tc>
          <w:tcPr>
            <w:tcW w:w="2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Nawiew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Wywiew</w:t>
            </w:r>
          </w:p>
        </w:tc>
        <w:tc>
          <w:tcPr>
            <w:tcW w:w="2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10588" w:rsidRPr="00610588" w:rsidTr="00610588">
        <w:trPr>
          <w:trHeight w:val="345"/>
        </w:trPr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[m</w:t>
            </w:r>
            <w:r w:rsidRPr="00610588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  <w:lang w:eastAsia="pl-PL"/>
              </w:rPr>
              <w:t>3</w:t>
            </w: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/h]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[m</w:t>
            </w:r>
            <w:r w:rsidRPr="00610588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  <w:lang w:eastAsia="pl-PL"/>
              </w:rPr>
              <w:t>3</w:t>
            </w: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/h]</w:t>
            </w:r>
          </w:p>
        </w:tc>
        <w:tc>
          <w:tcPr>
            <w:tcW w:w="2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10588" w:rsidRPr="00610588" w:rsidTr="00610588">
        <w:trPr>
          <w:trHeight w:hRule="exact"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1.12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1.09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1.10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1.09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1.13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1.08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120 m3/h wyciągu z 1.11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1.25</w:t>
            </w:r>
          </w:p>
        </w:tc>
      </w:tr>
      <w:tr w:rsidR="00610588" w:rsidRPr="00610588" w:rsidTr="00610588">
        <w:trPr>
          <w:trHeight w:hRule="exact" w:val="39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1701A9" w:rsidRDefault="001701A9" w:rsidP="00610588">
            <w:p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Cs/>
                <w:sz w:val="18"/>
                <w:szCs w:val="18"/>
                <w:lang w:eastAsia="pl-PL"/>
              </w:rPr>
              <w:t>6</w:t>
            </w:r>
            <w:r w:rsidR="00610588" w:rsidRPr="001701A9">
              <w:rPr>
                <w:rFonts w:eastAsia="Times New Roman" w:cs="Arial"/>
                <w:bCs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1.25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1.25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1.19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 w:rsidR="001701A9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1A9" w:rsidRPr="00610588" w:rsidRDefault="001701A9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1701A9" w:rsidP="001701A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17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1.25</w:t>
            </w:r>
            <w:r w:rsidR="00306121">
              <w:rPr>
                <w:rFonts w:eastAsia="Times New Roman" w:cs="Arial"/>
                <w:sz w:val="18"/>
                <w:szCs w:val="18"/>
                <w:lang w:eastAsia="pl-PL"/>
              </w:rPr>
              <w:t xml:space="preserve"> a, b, c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1701A9" w:rsidP="00F967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="00F96788"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1.16, 1.17, 1.18, 1.28, 1.30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1.26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D90ADC" w:rsidP="00D90AD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Minimum 30 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D90ADC" w:rsidP="00D90AD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Minimum 30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424CB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 xml:space="preserve">Wentylacja </w:t>
            </w:r>
            <w:r w:rsidR="00424CBF">
              <w:rPr>
                <w:rFonts w:eastAsia="Times New Roman" w:cs="Arial"/>
                <w:sz w:val="18"/>
                <w:szCs w:val="18"/>
                <w:lang w:eastAsia="pl-PL"/>
              </w:rPr>
              <w:t>grawitacyjna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536DFA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536DFA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536DFA" w:rsidP="00424CB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Wentylacja naturalna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2.18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1.29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AA6470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="00610588" w:rsidRPr="00610588">
              <w:rPr>
                <w:rFonts w:eastAsia="Times New Roman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1.25</w:t>
            </w:r>
          </w:p>
        </w:tc>
      </w:tr>
      <w:tr w:rsidR="00610588" w:rsidRPr="00610588" w:rsidTr="00610588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1.30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424CBF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424CBF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val="285"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F967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F967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F967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F967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1511D9" w:rsidRDefault="001511D9" w:rsidP="00A43F6B">
      <w:pPr>
        <w:spacing w:after="0" w:line="240" w:lineRule="auto"/>
        <w:rPr>
          <w:color w:val="FF0000"/>
          <w:lang w:eastAsia="pl-PL"/>
        </w:rPr>
      </w:pPr>
    </w:p>
    <w:p w:rsidR="00610588" w:rsidRPr="00610588" w:rsidRDefault="00610588" w:rsidP="00610588">
      <w:pPr>
        <w:rPr>
          <w:u w:val="single"/>
          <w:lang w:eastAsia="pl-PL"/>
        </w:rPr>
      </w:pPr>
      <w:r w:rsidRPr="00610588">
        <w:rPr>
          <w:u w:val="single"/>
          <w:lang w:eastAsia="pl-PL"/>
        </w:rPr>
        <w:t xml:space="preserve">Kondygnacja </w:t>
      </w:r>
      <w:r>
        <w:rPr>
          <w:u w:val="single"/>
          <w:lang w:eastAsia="pl-PL"/>
        </w:rPr>
        <w:t>+1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955"/>
        <w:gridCol w:w="1370"/>
        <w:gridCol w:w="1439"/>
        <w:gridCol w:w="4164"/>
      </w:tblGrid>
      <w:tr w:rsidR="00610588" w:rsidRPr="00610588" w:rsidTr="00610588">
        <w:trPr>
          <w:trHeight w:val="285"/>
        </w:trPr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Pomieszczenie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Projektowana wydajność powietrza</w:t>
            </w:r>
          </w:p>
        </w:tc>
        <w:tc>
          <w:tcPr>
            <w:tcW w:w="2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Nawiew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Wywiew</w:t>
            </w:r>
          </w:p>
        </w:tc>
        <w:tc>
          <w:tcPr>
            <w:tcW w:w="2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[m</w:t>
            </w:r>
            <w:r w:rsidRPr="00610588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/h]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[m</w:t>
            </w:r>
            <w:r w:rsidRPr="00610588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  <w:r w:rsidRPr="00610588">
              <w:rPr>
                <w:rFonts w:eastAsia="Times New Roman" w:cs="Arial"/>
                <w:b/>
                <w:sz w:val="18"/>
                <w:szCs w:val="18"/>
                <w:lang w:eastAsia="pl-PL"/>
              </w:rPr>
              <w:t>/h]</w:t>
            </w:r>
          </w:p>
        </w:tc>
        <w:tc>
          <w:tcPr>
            <w:tcW w:w="2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2.05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2.04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2.03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F96788" w:rsidP="00F20486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2.02, 2.06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D90ADC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Minimum 30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D90ADC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Minimum 30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AB6F8A" w:rsidP="00424CB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 xml:space="preserve">Wentylacja </w:t>
            </w:r>
            <w:r w:rsidR="00424CBF">
              <w:rPr>
                <w:rFonts w:eastAsia="Times New Roman" w:cs="Arial"/>
                <w:sz w:val="18"/>
                <w:szCs w:val="18"/>
                <w:lang w:eastAsia="pl-PL"/>
              </w:rPr>
              <w:t>grawitacyjna</w:t>
            </w:r>
          </w:p>
        </w:tc>
      </w:tr>
      <w:tr w:rsidR="00F20486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86" w:rsidRPr="00610588" w:rsidRDefault="00F20486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2.06A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86" w:rsidRPr="00610588" w:rsidRDefault="001701A9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86" w:rsidRPr="00610588" w:rsidRDefault="00F20486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86" w:rsidRPr="00610588" w:rsidRDefault="00F20486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Napływ z 2.05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2.07</w:t>
            </w:r>
            <w:r w:rsidR="003061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P, Ł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łazienki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2.08</w:t>
            </w:r>
            <w:r w:rsidR="003061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P, Ł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łazienki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2.09</w:t>
            </w:r>
            <w:r w:rsidR="003061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P, Ł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łazienki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2.10</w:t>
            </w:r>
            <w:r w:rsidR="003061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P, Ł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łazienki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 w:rsidR="00D90ADC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z 2.14, 2.15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 w:rsidR="00D90ADC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2.12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2.12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 </w:t>
            </w:r>
            <w:r w:rsidR="00D90ADC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2.17+2.18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430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530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Dodatkowy wyciąg 100 m3/h z 1.28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2.19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2640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2610</w:t>
            </w:r>
          </w:p>
        </w:tc>
        <w:tc>
          <w:tcPr>
            <w:tcW w:w="25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Wyciąg 30 m3/h z 2.20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2.20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10588">
              <w:rPr>
                <w:rFonts w:eastAsia="Times New Roman" w:cs="Arial"/>
                <w:sz w:val="18"/>
                <w:szCs w:val="18"/>
                <w:lang w:eastAsia="pl-PL"/>
              </w:rPr>
              <w:t>Napływ z 2.19</w:t>
            </w:r>
          </w:p>
        </w:tc>
      </w:tr>
      <w:tr w:rsidR="00610588" w:rsidRPr="00610588" w:rsidTr="00610588">
        <w:trPr>
          <w:trHeight w:val="285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F96788" w:rsidP="0061058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3980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1701A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="001701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080</w:t>
            </w:r>
          </w:p>
        </w:tc>
        <w:tc>
          <w:tcPr>
            <w:tcW w:w="2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588" w:rsidRPr="00610588" w:rsidRDefault="00610588" w:rsidP="0061058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:rsidR="0068431B" w:rsidRPr="00C85EFA" w:rsidRDefault="0068431B" w:rsidP="0068431B">
      <w:pPr>
        <w:pStyle w:val="Nagwek1"/>
        <w:rPr>
          <w:rFonts w:asciiTheme="minorHAnsi" w:hAnsiTheme="minorHAnsi"/>
        </w:rPr>
      </w:pPr>
      <w:bookmarkStart w:id="44" w:name="_Toc347211403"/>
      <w:bookmarkStart w:id="45" w:name="_Toc394493383"/>
      <w:r w:rsidRPr="00C85EFA">
        <w:rPr>
          <w:rFonts w:asciiTheme="minorHAnsi" w:hAnsiTheme="minorHAnsi"/>
        </w:rPr>
        <w:t>Wytyczne branżowe</w:t>
      </w:r>
      <w:bookmarkEnd w:id="44"/>
      <w:bookmarkEnd w:id="45"/>
    </w:p>
    <w:p w:rsidR="0068431B" w:rsidRPr="00D91AB4" w:rsidRDefault="0068431B" w:rsidP="0068431B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46" w:name="_Toc316369220"/>
      <w:bookmarkStart w:id="47" w:name="_Toc343521155"/>
      <w:bookmarkStart w:id="48" w:name="_Toc347211404"/>
      <w:bookmarkStart w:id="49" w:name="_Toc394493384"/>
      <w:r w:rsidRPr="00D91AB4">
        <w:rPr>
          <w:rFonts w:ascii="Calibri" w:hAnsi="Calibri" w:cs="Calibri"/>
        </w:rPr>
        <w:t>Branża konstrukcyjno-budowlana</w:t>
      </w:r>
      <w:bookmarkEnd w:id="46"/>
      <w:bookmarkEnd w:id="47"/>
      <w:bookmarkEnd w:id="48"/>
      <w:bookmarkEnd w:id="49"/>
    </w:p>
    <w:p w:rsidR="0068431B" w:rsidRPr="00D91AB4" w:rsidRDefault="0068431B" w:rsidP="0068431B">
      <w:pPr>
        <w:spacing w:after="0" w:line="360" w:lineRule="auto"/>
        <w:ind w:firstLine="709"/>
        <w:jc w:val="both"/>
        <w:rPr>
          <w:lang w:eastAsia="pl-PL"/>
        </w:rPr>
      </w:pPr>
      <w:r w:rsidRPr="00D91AB4">
        <w:rPr>
          <w:lang w:eastAsia="pl-PL"/>
        </w:rPr>
        <w:t>Należy wykonać przepusty instalacyjne przez ściany oraz przez dach wraz z ich obróbką oraz niezb</w:t>
      </w:r>
      <w:r w:rsidR="00D91AB4" w:rsidRPr="00D91AB4">
        <w:rPr>
          <w:lang w:eastAsia="pl-PL"/>
        </w:rPr>
        <w:t>ędnymi konstrukcjami wsporczymi</w:t>
      </w:r>
      <w:r w:rsidR="00336EC9" w:rsidRPr="00D91AB4">
        <w:rPr>
          <w:lang w:eastAsia="pl-PL"/>
        </w:rPr>
        <w:t>.</w:t>
      </w:r>
    </w:p>
    <w:p w:rsidR="00336EC9" w:rsidRPr="00306E05" w:rsidRDefault="00336EC9" w:rsidP="00336EC9">
      <w:pPr>
        <w:pStyle w:val="Nagwek2"/>
        <w:tabs>
          <w:tab w:val="clear" w:pos="623"/>
        </w:tabs>
        <w:spacing w:after="240"/>
        <w:ind w:left="766" w:hanging="624"/>
        <w:rPr>
          <w:rFonts w:asciiTheme="minorHAnsi" w:hAnsiTheme="minorHAnsi"/>
          <w:color w:val="000000" w:themeColor="text1"/>
        </w:rPr>
      </w:pPr>
      <w:bookmarkStart w:id="50" w:name="_Toc316369222"/>
      <w:bookmarkStart w:id="51" w:name="_Toc353361886"/>
      <w:bookmarkStart w:id="52" w:name="_Toc394493385"/>
      <w:r w:rsidRPr="00306E05">
        <w:rPr>
          <w:rFonts w:asciiTheme="minorHAnsi" w:hAnsiTheme="minorHAnsi"/>
          <w:color w:val="000000" w:themeColor="text1"/>
        </w:rPr>
        <w:lastRenderedPageBreak/>
        <w:t xml:space="preserve">Branża </w:t>
      </w:r>
      <w:bookmarkEnd w:id="50"/>
      <w:r w:rsidRPr="00306E05">
        <w:rPr>
          <w:rFonts w:asciiTheme="minorHAnsi" w:hAnsiTheme="minorHAnsi"/>
          <w:color w:val="000000" w:themeColor="text1"/>
        </w:rPr>
        <w:t>automatyki i sterowania</w:t>
      </w:r>
      <w:bookmarkEnd w:id="51"/>
      <w:bookmarkEnd w:id="52"/>
    </w:p>
    <w:p w:rsidR="00336EC9" w:rsidRPr="00306E05" w:rsidRDefault="00336EC9" w:rsidP="00336EC9">
      <w:pPr>
        <w:spacing w:line="360" w:lineRule="auto"/>
        <w:ind w:firstLine="709"/>
        <w:jc w:val="both"/>
        <w:rPr>
          <w:color w:val="000000" w:themeColor="text1"/>
        </w:rPr>
      </w:pPr>
      <w:r w:rsidRPr="00306E05">
        <w:rPr>
          <w:color w:val="000000" w:themeColor="text1"/>
        </w:rPr>
        <w:t xml:space="preserve">Instalację </w:t>
      </w:r>
      <w:r w:rsidR="00306E05" w:rsidRPr="00306E05">
        <w:rPr>
          <w:color w:val="000000" w:themeColor="text1"/>
        </w:rPr>
        <w:t xml:space="preserve">grzewczą i </w:t>
      </w:r>
      <w:r w:rsidRPr="00306E05">
        <w:rPr>
          <w:color w:val="000000" w:themeColor="text1"/>
        </w:rPr>
        <w:t xml:space="preserve">chłodniczą należy wyposażyć w układ automatyki sterowniczej. </w:t>
      </w:r>
      <w:r w:rsidRPr="00306E05">
        <w:rPr>
          <w:b/>
          <w:color w:val="000000" w:themeColor="text1"/>
        </w:rPr>
        <w:t>Szczegółowe rozwiązania techniczne odnośnie automatyki (w tym projekt) są poza zakresem niniejszego opracowania.</w:t>
      </w:r>
      <w:r w:rsidRPr="00306E05">
        <w:rPr>
          <w:color w:val="000000" w:themeColor="text1"/>
        </w:rPr>
        <w:t xml:space="preserve"> </w:t>
      </w:r>
    </w:p>
    <w:p w:rsidR="0068431B" w:rsidRPr="00C85EFA" w:rsidRDefault="0068431B" w:rsidP="0068431B">
      <w:pPr>
        <w:pStyle w:val="Nagwek2"/>
        <w:spacing w:after="240"/>
        <w:ind w:left="766" w:hanging="624"/>
        <w:rPr>
          <w:rFonts w:ascii="Calibri" w:hAnsi="Calibri" w:cs="Calibri"/>
        </w:rPr>
      </w:pPr>
      <w:bookmarkStart w:id="53" w:name="_Toc343521156"/>
      <w:bookmarkStart w:id="54" w:name="_Toc347211405"/>
      <w:bookmarkStart w:id="55" w:name="_Toc394493386"/>
      <w:r w:rsidRPr="00C85EFA">
        <w:rPr>
          <w:rFonts w:ascii="Calibri" w:hAnsi="Calibri" w:cs="Calibri"/>
        </w:rPr>
        <w:t>Branża elektryczna</w:t>
      </w:r>
      <w:bookmarkEnd w:id="53"/>
      <w:bookmarkEnd w:id="54"/>
      <w:bookmarkEnd w:id="55"/>
    </w:p>
    <w:p w:rsidR="0068431B" w:rsidRPr="00C85EFA" w:rsidRDefault="0068431B" w:rsidP="00F147A6">
      <w:pPr>
        <w:spacing w:line="360" w:lineRule="auto"/>
        <w:ind w:firstLine="709"/>
        <w:jc w:val="both"/>
        <w:rPr>
          <w:lang w:eastAsia="pl-PL"/>
        </w:rPr>
      </w:pPr>
      <w:r w:rsidRPr="00C85EFA">
        <w:rPr>
          <w:lang w:eastAsia="pl-PL"/>
        </w:rPr>
        <w:t xml:space="preserve">Wszystkie urządzenia należy zasilić w energię  elektryczną. </w:t>
      </w:r>
      <w:r w:rsidR="00F147A6" w:rsidRPr="00C85EFA">
        <w:rPr>
          <w:lang w:eastAsia="pl-PL"/>
        </w:rPr>
        <w:t xml:space="preserve"> Połączenia elementów sterowania wykonywać zgodnie z DTR poszczególnych urządzeń.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32"/>
        <w:gridCol w:w="4825"/>
        <w:gridCol w:w="1898"/>
        <w:gridCol w:w="1673"/>
      </w:tblGrid>
      <w:tr w:rsidR="00C120AA" w:rsidRPr="000F2C5B" w:rsidTr="000F2C5B">
        <w:trPr>
          <w:trHeight w:val="525"/>
        </w:trPr>
        <w:tc>
          <w:tcPr>
            <w:tcW w:w="29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02" w:type="pct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Opis urządzenia / lokalizacja</w:t>
            </w:r>
          </w:p>
        </w:tc>
        <w:tc>
          <w:tcPr>
            <w:tcW w:w="1063" w:type="pct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Moc znamionowa</w:t>
            </w:r>
          </w:p>
        </w:tc>
        <w:tc>
          <w:tcPr>
            <w:tcW w:w="937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Napięcie zasilania</w:t>
            </w:r>
          </w:p>
        </w:tc>
      </w:tr>
      <w:tr w:rsidR="00C120AA" w:rsidRPr="000F2C5B" w:rsidTr="000F2C5B">
        <w:trPr>
          <w:trHeight w:val="300"/>
        </w:trPr>
        <w:tc>
          <w:tcPr>
            <w:tcW w:w="298" w:type="pct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0AA" w:rsidRPr="000F2C5B" w:rsidRDefault="00C120AA" w:rsidP="00C120A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02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20AA" w:rsidRPr="000F2C5B" w:rsidRDefault="00C120AA" w:rsidP="00C120AA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kW</w:t>
            </w:r>
            <w:proofErr w:type="spellEnd"/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[V]</w:t>
            </w:r>
          </w:p>
        </w:tc>
      </w:tr>
      <w:tr w:rsidR="00C120AA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0F2C5B" w:rsidP="006A5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="00C120AA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odgrzewacz </w:t>
            </w:r>
            <w:proofErr w:type="spellStart"/>
            <w:r w:rsidR="00C120AA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c.w.u</w:t>
            </w:r>
            <w:proofErr w:type="spellEnd"/>
            <w:r w:rsidR="00C120AA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. / </w:t>
            </w:r>
            <w:r w:rsidR="006A5201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2,2</w:t>
            </w:r>
            <w:r w:rsidR="000F2C5B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C120AA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6A5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Kocioł </w:t>
            </w:r>
            <w:proofErr w:type="spellStart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Innovens</w:t>
            </w:r>
            <w:proofErr w:type="spellEnd"/>
            <w:r w:rsidR="006A5201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Pro</w:t>
            </w: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MCA </w:t>
            </w:r>
            <w:r w:rsidR="006A5201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65</w:t>
            </w:r>
            <w:r w:rsidR="001367E3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/</w:t>
            </w:r>
            <w:r w:rsidR="006A5201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0AA" w:rsidRPr="000F2C5B" w:rsidRDefault="00C120AA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0,</w:t>
            </w:r>
            <w:r w:rsidR="000B6C16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088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120AA" w:rsidRPr="000F2C5B" w:rsidRDefault="00C120AA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8E013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Pompa kotłowa/2.06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567DF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0,</w:t>
            </w:r>
            <w:r w:rsidR="00567DF1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DD134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5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Pompa obiegu </w:t>
            </w:r>
            <w:proofErr w:type="spellStart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c.o</w:t>
            </w:r>
            <w:proofErr w:type="spellEnd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./2.06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5C47C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0,034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5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Pompa obiegu </w:t>
            </w:r>
            <w:proofErr w:type="spellStart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c.w.u</w:t>
            </w:r>
            <w:proofErr w:type="spellEnd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./2.06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5C47C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0,018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5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Pompa obiegu </w:t>
            </w:r>
            <w:proofErr w:type="spellStart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c.t</w:t>
            </w:r>
            <w:proofErr w:type="spellEnd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./2.06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5C47C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0,018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5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Pompa cyrkulacji </w:t>
            </w:r>
            <w:proofErr w:type="spellStart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c.w.u</w:t>
            </w:r>
            <w:proofErr w:type="spellEnd"/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./2.06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E0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0,025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Centrala wentylacyjna N1/W1 /1.30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2x0,75 + 2X0,75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3x400 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Centrala wentylacyjna N2/W2 /1.30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1,50 + 0,75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3x400 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i/>
                <w:iCs/>
                <w:color w:val="auto"/>
                <w:sz w:val="20"/>
                <w:szCs w:val="20"/>
              </w:rPr>
              <w:t>Wentylator kanałowy TD-800/200 SILENT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0,90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1x230 </w:t>
            </w:r>
          </w:p>
        </w:tc>
      </w:tr>
      <w:tr w:rsidR="000F2C5B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Wentylator kanałowy TD-500/150-160 ECOWATT SILENT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0,32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F2C5B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1x8 </w:t>
            </w:r>
          </w:p>
        </w:tc>
      </w:tr>
      <w:tr w:rsidR="000F2C5B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Wentylator kanałowy TD-350/100-125 ECOWATT SILENT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0,10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F2C5B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1x6 </w:t>
            </w:r>
          </w:p>
        </w:tc>
      </w:tr>
      <w:tr w:rsidR="000F2C5B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A57A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A57A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Siłownik klapy pożarowej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2C5B" w:rsidRPr="000F2C5B" w:rsidRDefault="000F2C5B" w:rsidP="00A57A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8x0,10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F2C5B" w:rsidRPr="000F2C5B" w:rsidRDefault="000F2C5B" w:rsidP="00A57A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1x24 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F2C5B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Jednostka zewnętrzna klimatyzacji</w:t>
            </w:r>
            <w:r w:rsidR="006A1DC9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6,8kW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0,10 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0F2C5B" w:rsidP="000F2C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2C5B">
              <w:rPr>
                <w:b/>
                <w:bCs/>
                <w:color w:val="auto"/>
                <w:sz w:val="20"/>
                <w:szCs w:val="20"/>
              </w:rPr>
              <w:t xml:space="preserve">1x6 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Jednostka zewnętrzna klimatyzacji</w:t>
            </w:r>
            <w:r w:rsidR="006A1DC9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16kW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6A1DC9" w:rsidP="006A1D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  <w:r w:rsidR="008E013F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,</w:t>
            </w: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</w:t>
            </w:r>
            <w:r w:rsidR="008E013F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6A1DC9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</w:t>
            </w:r>
            <w:r w:rsidR="008E013F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F2C5B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6A1DC9" w:rsidP="006A1D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2xJednostka wewnętrzna klimatyzacji/1.07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F2C5B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1D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Jednostka wewnętrzna klimatyzacji/1.0</w:t>
            </w:r>
            <w:r w:rsidR="006A1DC9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F2C5B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1D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Jednostka wewnętrzna klimatyzacji/1.</w:t>
            </w:r>
            <w:r w:rsidR="006A1DC9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F2C5B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6A1D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Jednostka wewnętrzna klimatyzacji/</w:t>
            </w:r>
            <w:r w:rsidR="006A1DC9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2.19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298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0B6C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702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0124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Kurtyna powietrzna /1.</w:t>
            </w:r>
            <w:r w:rsidR="006A1DC9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  <w:r w:rsidR="0001244D"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2x0,16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1x230</w:t>
            </w:r>
          </w:p>
        </w:tc>
      </w:tr>
      <w:tr w:rsidR="008E013F" w:rsidRPr="000F2C5B" w:rsidTr="000F2C5B">
        <w:trPr>
          <w:trHeight w:val="300"/>
        </w:trPr>
        <w:tc>
          <w:tcPr>
            <w:tcW w:w="3000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13F" w:rsidRPr="000F2C5B" w:rsidRDefault="000F2C5B" w:rsidP="00C120A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14,56</w:t>
            </w:r>
            <w:r w:rsidR="008E013F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E013F" w:rsidRPr="000F2C5B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13F" w:rsidRPr="000F2C5B" w:rsidRDefault="008E013F" w:rsidP="00C120A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98516C" w:rsidRDefault="0098516C" w:rsidP="0098516C">
      <w:pPr>
        <w:pStyle w:val="Nagwek1"/>
        <w:numPr>
          <w:ilvl w:val="0"/>
          <w:numId w:val="0"/>
        </w:numPr>
        <w:ind w:left="218"/>
        <w:rPr>
          <w:rFonts w:asciiTheme="minorHAnsi" w:hAnsiTheme="minorHAnsi"/>
        </w:rPr>
      </w:pPr>
    </w:p>
    <w:p w:rsidR="0098516C" w:rsidRPr="0098516C" w:rsidRDefault="0098516C" w:rsidP="0098516C">
      <w:pPr>
        <w:rPr>
          <w:lang w:eastAsia="pl-PL"/>
        </w:rPr>
      </w:pPr>
    </w:p>
    <w:p w:rsidR="00202E94" w:rsidRPr="00C92BE8" w:rsidRDefault="00202E94" w:rsidP="00202E94">
      <w:pPr>
        <w:pStyle w:val="Nagwek1"/>
        <w:rPr>
          <w:rFonts w:asciiTheme="minorHAnsi" w:hAnsiTheme="minorHAnsi"/>
        </w:rPr>
      </w:pPr>
      <w:bookmarkStart w:id="56" w:name="_Toc394493387"/>
      <w:r w:rsidRPr="00C92BE8">
        <w:rPr>
          <w:rFonts w:asciiTheme="minorHAnsi" w:hAnsiTheme="minorHAnsi"/>
        </w:rPr>
        <w:lastRenderedPageBreak/>
        <w:t>Zagadnienia ppoż.</w:t>
      </w:r>
      <w:bookmarkEnd w:id="56"/>
    </w:p>
    <w:p w:rsidR="00202E94" w:rsidRPr="00C92BE8" w:rsidRDefault="00202E94" w:rsidP="00202E94">
      <w:pPr>
        <w:spacing w:after="0" w:line="360" w:lineRule="auto"/>
        <w:ind w:firstLine="709"/>
        <w:jc w:val="both"/>
        <w:rPr>
          <w:lang w:eastAsia="pl-PL"/>
        </w:rPr>
      </w:pPr>
      <w:r w:rsidRPr="00C92BE8">
        <w:rPr>
          <w:lang w:eastAsia="pl-PL"/>
        </w:rPr>
        <w:t>Budynek zaliczono do kategorii zagrożenia ludzi ZLIII o klasie odporności pożarowej D z jedną strefą pożarową (wydzielone zostały tylko pomieszczenia 1.</w:t>
      </w:r>
      <w:r w:rsidR="00BF2AD4">
        <w:rPr>
          <w:lang w:eastAsia="pl-PL"/>
        </w:rPr>
        <w:t>30</w:t>
      </w:r>
      <w:r w:rsidRPr="00C92BE8">
        <w:rPr>
          <w:lang w:eastAsia="pl-PL"/>
        </w:rPr>
        <w:t xml:space="preserve"> i </w:t>
      </w:r>
      <w:r w:rsidR="00587B15">
        <w:rPr>
          <w:lang w:eastAsia="pl-PL"/>
        </w:rPr>
        <w:t>2.06</w:t>
      </w:r>
      <w:r w:rsidRPr="00C92BE8">
        <w:rPr>
          <w:lang w:eastAsia="pl-PL"/>
        </w:rPr>
        <w:t>). Przejścia rur instalacji wodociągowej, instalacji grzewczej oraz chłodniczej przez przegrody stanowiące oddzielenia pożarowe należy zabezpieczyć pożarowo w klasie odpowiadającej odporności przegrody (</w:t>
      </w:r>
      <w:proofErr w:type="spellStart"/>
      <w:r w:rsidRPr="00C92BE8">
        <w:rPr>
          <w:lang w:eastAsia="pl-PL"/>
        </w:rPr>
        <w:t>t.j</w:t>
      </w:r>
      <w:proofErr w:type="spellEnd"/>
      <w:r w:rsidRPr="00C92BE8">
        <w:rPr>
          <w:lang w:eastAsia="pl-PL"/>
        </w:rPr>
        <w:t>. EIS60 lub wyższej). Przejścia kanałów wentylacyjnych przez przegrody stanowiące oddzielenia pożarowe należy zabezpieczyć poprzez montaż w ścianie klap przeci</w:t>
      </w:r>
      <w:r w:rsidR="00747D6E" w:rsidRPr="00C92BE8">
        <w:rPr>
          <w:lang w:eastAsia="pl-PL"/>
        </w:rPr>
        <w:t>w</w:t>
      </w:r>
      <w:r w:rsidRPr="00C92BE8">
        <w:rPr>
          <w:lang w:eastAsia="pl-PL"/>
        </w:rPr>
        <w:t>pożarowych odcinających o klasie odporności odpowiadającej odporności przegrody (</w:t>
      </w:r>
      <w:proofErr w:type="spellStart"/>
      <w:r w:rsidRPr="00C92BE8">
        <w:rPr>
          <w:lang w:eastAsia="pl-PL"/>
        </w:rPr>
        <w:t>t.j</w:t>
      </w:r>
      <w:proofErr w:type="spellEnd"/>
      <w:r w:rsidRPr="00C92BE8">
        <w:rPr>
          <w:lang w:eastAsia="pl-PL"/>
        </w:rPr>
        <w:t>. EIS60 lub wyższej).</w:t>
      </w:r>
    </w:p>
    <w:p w:rsidR="00232456" w:rsidRPr="00290403" w:rsidRDefault="00232456" w:rsidP="00232456">
      <w:pPr>
        <w:rPr>
          <w:color w:val="FF0000"/>
        </w:rPr>
      </w:pPr>
    </w:p>
    <w:p w:rsidR="007A4F6C" w:rsidRPr="00F31EED" w:rsidRDefault="007A4F6C" w:rsidP="00EE6568">
      <w:pPr>
        <w:spacing w:line="360" w:lineRule="auto"/>
        <w:jc w:val="both"/>
        <w:rPr>
          <w:b/>
        </w:rPr>
      </w:pPr>
      <w:r w:rsidRPr="00F31EED">
        <w:rPr>
          <w:b/>
        </w:rPr>
        <w:t xml:space="preserve">Uwaga! </w:t>
      </w:r>
      <w:r w:rsidR="00747D6E" w:rsidRPr="00F31EED">
        <w:rPr>
          <w:b/>
        </w:rPr>
        <w:t xml:space="preserve">Dopuszcza się możliwość stosowania materiałów i urządzeń równoważnych do wskazanych w projekcie pod warunkiem, że zaproponowane materiały ( i urządzenia) będą posiadały parametry nie gorsze niż te, które są przedstawione w dokumentacji technicznej. </w:t>
      </w:r>
    </w:p>
    <w:sectPr w:rsidR="007A4F6C" w:rsidRPr="00F31EED" w:rsidSect="0035043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418" w:left="1701" w:header="568" w:footer="10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D4C" w:rsidRDefault="00E77D4C" w:rsidP="00D323EC">
      <w:pPr>
        <w:spacing w:after="0" w:line="240" w:lineRule="auto"/>
      </w:pPr>
      <w:r>
        <w:separator/>
      </w:r>
    </w:p>
  </w:endnote>
  <w:endnote w:type="continuationSeparator" w:id="0">
    <w:p w:rsidR="00E77D4C" w:rsidRDefault="00E77D4C" w:rsidP="00D32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4C" w:rsidRPr="002C71B1" w:rsidRDefault="00E77D4C" w:rsidP="00A35305">
    <w:pPr>
      <w:pBdr>
        <w:bottom w:val="single" w:sz="6" w:space="1" w:color="auto"/>
      </w:pBdr>
      <w:autoSpaceDN w:val="0"/>
      <w:adjustRightInd w:val="0"/>
      <w:spacing w:after="0" w:line="240" w:lineRule="auto"/>
      <w:rPr>
        <w:rFonts w:cs="Arial"/>
        <w:color w:val="000000"/>
        <w:sz w:val="16"/>
        <w:szCs w:val="16"/>
        <w:lang w:eastAsia="pl-PL"/>
      </w:rPr>
    </w:pPr>
  </w:p>
  <w:p w:rsidR="00E77D4C" w:rsidRDefault="00E77D4C" w:rsidP="00A35305">
    <w:pPr>
      <w:autoSpaceDN w:val="0"/>
      <w:adjustRightInd w:val="0"/>
      <w:spacing w:after="0" w:line="240" w:lineRule="auto"/>
      <w:jc w:val="center"/>
      <w:rPr>
        <w:rFonts w:cs="Arial"/>
        <w:color w:val="000000"/>
        <w:sz w:val="16"/>
        <w:szCs w:val="16"/>
        <w:lang w:eastAsia="pl-PL"/>
      </w:rPr>
    </w:pPr>
    <w:r w:rsidRPr="002C71B1">
      <w:rPr>
        <w:rFonts w:cs="Arial"/>
        <w:color w:val="000000"/>
        <w:sz w:val="16"/>
        <w:szCs w:val="16"/>
        <w:lang w:eastAsia="pl-PL"/>
      </w:rPr>
      <w:t>BUDYNEK BIUROWO-SZKOLENIOWY przy ul. Przyszłości w Parzniewie</w:t>
    </w:r>
    <w:r>
      <w:rPr>
        <w:rFonts w:cs="Arial"/>
        <w:color w:val="000000"/>
        <w:sz w:val="16"/>
        <w:szCs w:val="16"/>
        <w:lang w:eastAsia="pl-PL"/>
      </w:rPr>
      <w:t xml:space="preserve"> (działka nr ew. 91/42</w:t>
    </w:r>
    <w:r w:rsidRPr="002C71B1">
      <w:rPr>
        <w:rFonts w:cs="Arial"/>
        <w:color w:val="000000"/>
        <w:sz w:val="16"/>
        <w:szCs w:val="16"/>
        <w:lang w:eastAsia="pl-PL"/>
      </w:rPr>
      <w:t>, ob. Parzniew, gmina Brwinów)</w:t>
    </w:r>
  </w:p>
  <w:p w:rsidR="00E77D4C" w:rsidRPr="002C71B1" w:rsidRDefault="00E77D4C" w:rsidP="00A35305">
    <w:pPr>
      <w:autoSpaceDN w:val="0"/>
      <w:adjustRightInd w:val="0"/>
      <w:spacing w:after="0" w:line="240" w:lineRule="auto"/>
      <w:jc w:val="center"/>
      <w:rPr>
        <w:rFonts w:cs="Arial"/>
        <w:color w:val="000000"/>
        <w:sz w:val="16"/>
        <w:szCs w:val="16"/>
        <w:lang w:eastAsia="pl-PL"/>
      </w:rPr>
    </w:pPr>
  </w:p>
  <w:p w:rsidR="00E77D4C" w:rsidRPr="00A20B51" w:rsidRDefault="00E77D4C" w:rsidP="00A35305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 STRONA </w:t>
    </w:r>
    <w:r w:rsidRPr="00A20B51">
      <w:rPr>
        <w:sz w:val="16"/>
        <w:szCs w:val="16"/>
      </w:rPr>
      <w:fldChar w:fldCharType="begin"/>
    </w:r>
    <w:r w:rsidRPr="00A20B51">
      <w:rPr>
        <w:sz w:val="16"/>
        <w:szCs w:val="16"/>
      </w:rPr>
      <w:instrText>PAGE   \* MERGEFORMAT</w:instrText>
    </w:r>
    <w:r w:rsidRPr="00A20B51">
      <w:rPr>
        <w:sz w:val="16"/>
        <w:szCs w:val="16"/>
      </w:rPr>
      <w:fldChar w:fldCharType="separate"/>
    </w:r>
    <w:r w:rsidR="0098516C">
      <w:rPr>
        <w:noProof/>
        <w:sz w:val="16"/>
        <w:szCs w:val="16"/>
      </w:rPr>
      <w:t>19</w:t>
    </w:r>
    <w:r w:rsidRPr="00A20B51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1" w:type="pct"/>
      <w:tblLook w:val="00A0"/>
    </w:tblPr>
    <w:tblGrid>
      <w:gridCol w:w="3678"/>
      <w:gridCol w:w="1279"/>
      <w:gridCol w:w="4049"/>
    </w:tblGrid>
    <w:tr w:rsidR="00E77D4C" w:rsidRPr="000B6CA1">
      <w:trPr>
        <w:trHeight w:val="180"/>
      </w:trPr>
      <w:tc>
        <w:tcPr>
          <w:tcW w:w="2042" w:type="pct"/>
        </w:tcPr>
        <w:p w:rsidR="00E77D4C" w:rsidRDefault="00E77D4C" w:rsidP="00F25F2D">
          <w:pPr>
            <w:pStyle w:val="Nagwek"/>
            <w:rPr>
              <w:rFonts w:ascii="Cambria" w:hAnsi="Cambria" w:cs="Cambria"/>
              <w:b/>
              <w:bCs/>
            </w:rPr>
          </w:pPr>
        </w:p>
      </w:tc>
      <w:tc>
        <w:tcPr>
          <w:tcW w:w="710" w:type="pct"/>
          <w:vMerge w:val="restart"/>
          <w:noWrap/>
          <w:vAlign w:val="center"/>
        </w:tcPr>
        <w:p w:rsidR="00E77D4C" w:rsidRPr="000B6CA1" w:rsidRDefault="00E77D4C" w:rsidP="00F25F2D">
          <w:pPr>
            <w:pStyle w:val="Bezodstpw"/>
            <w:jc w:val="center"/>
            <w:rPr>
              <w:rFonts w:cs="Times New Roman"/>
            </w:rPr>
          </w:pPr>
        </w:p>
      </w:tc>
      <w:tc>
        <w:tcPr>
          <w:tcW w:w="2248" w:type="pct"/>
        </w:tcPr>
        <w:p w:rsidR="00E77D4C" w:rsidRPr="009E43C6" w:rsidRDefault="00E77D4C" w:rsidP="00F25F2D">
          <w:pPr>
            <w:pStyle w:val="Nagwek"/>
            <w:rPr>
              <w:rFonts w:ascii="Cambria" w:hAnsi="Cambria" w:cs="Cambria"/>
            </w:rPr>
          </w:pPr>
        </w:p>
      </w:tc>
    </w:tr>
    <w:tr w:rsidR="00E77D4C" w:rsidRPr="000B6CA1">
      <w:trPr>
        <w:trHeight w:val="179"/>
      </w:trPr>
      <w:tc>
        <w:tcPr>
          <w:tcW w:w="2042" w:type="pct"/>
        </w:tcPr>
        <w:p w:rsidR="00E77D4C" w:rsidRDefault="00E77D4C" w:rsidP="00F25F2D">
          <w:pPr>
            <w:pStyle w:val="Nagwek"/>
            <w:rPr>
              <w:rFonts w:ascii="Cambria" w:hAnsi="Cambria" w:cs="Cambria"/>
              <w:b/>
              <w:bCs/>
            </w:rPr>
          </w:pPr>
        </w:p>
      </w:tc>
      <w:tc>
        <w:tcPr>
          <w:tcW w:w="710" w:type="pct"/>
          <w:vMerge/>
        </w:tcPr>
        <w:p w:rsidR="00E77D4C" w:rsidRPr="009E43C6" w:rsidRDefault="00E77D4C" w:rsidP="00F25F2D">
          <w:pPr>
            <w:pStyle w:val="Nagwek"/>
            <w:jc w:val="center"/>
            <w:rPr>
              <w:rFonts w:ascii="Cambria" w:hAnsi="Cambria" w:cs="Cambria"/>
            </w:rPr>
          </w:pPr>
        </w:p>
      </w:tc>
      <w:tc>
        <w:tcPr>
          <w:tcW w:w="2248" w:type="pct"/>
        </w:tcPr>
        <w:p w:rsidR="00E77D4C" w:rsidRPr="009E43C6" w:rsidRDefault="00E77D4C" w:rsidP="00F25F2D">
          <w:pPr>
            <w:pStyle w:val="Nagwek"/>
            <w:rPr>
              <w:rFonts w:ascii="Cambria" w:hAnsi="Cambria" w:cs="Cambria"/>
            </w:rPr>
          </w:pPr>
        </w:p>
      </w:tc>
    </w:tr>
  </w:tbl>
  <w:p w:rsidR="00E77D4C" w:rsidRDefault="00E77D4C" w:rsidP="00F25F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D4C" w:rsidRDefault="00E77D4C" w:rsidP="00D323EC">
      <w:pPr>
        <w:spacing w:after="0" w:line="240" w:lineRule="auto"/>
      </w:pPr>
      <w:r>
        <w:separator/>
      </w:r>
    </w:p>
  </w:footnote>
  <w:footnote w:type="continuationSeparator" w:id="0">
    <w:p w:rsidR="00E77D4C" w:rsidRDefault="00E77D4C" w:rsidP="00D32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4C" w:rsidRDefault="00E77D4C" w:rsidP="00A35305">
    <w:pPr>
      <w:pStyle w:val="Nagwek"/>
      <w:jc w:val="center"/>
      <w:rPr>
        <w:sz w:val="16"/>
      </w:rPr>
    </w:pPr>
    <w:r>
      <w:rPr>
        <w:sz w:val="16"/>
      </w:rPr>
      <w:t>PROJEKT BUDOWLANY ZAMIENNY – maj 2014</w:t>
    </w:r>
    <w:r>
      <w:rPr>
        <w:sz w:val="16"/>
      </w:rPr>
      <w:tab/>
    </w:r>
    <w:r>
      <w:rPr>
        <w:sz w:val="16"/>
      </w:rPr>
      <w:tab/>
      <w:t>INSTALACJE SANITARNE</w:t>
    </w:r>
  </w:p>
  <w:p w:rsidR="00E77D4C" w:rsidRDefault="00E77D4C" w:rsidP="00A35305">
    <w:pPr>
      <w:pStyle w:val="Nagwek"/>
      <w:jc w:val="both"/>
      <w:rPr>
        <w:sz w:val="16"/>
      </w:rPr>
    </w:pPr>
    <w:r>
      <w:rPr>
        <w:sz w:val="16"/>
      </w:rPr>
      <w:t>_____________________________________________________________________________________________________</w:t>
    </w:r>
  </w:p>
  <w:p w:rsidR="00E77D4C" w:rsidRPr="0035043F" w:rsidRDefault="00E77D4C" w:rsidP="0035043F">
    <w:pPr>
      <w:pStyle w:val="Nagwek"/>
      <w:pBdr>
        <w:between w:val="single" w:sz="4" w:space="1" w:color="4F81BD"/>
      </w:pBdr>
      <w:spacing w:line="276" w:lineRule="auto"/>
      <w:rPr>
        <w:sz w:val="6"/>
        <w:szCs w:val="6"/>
      </w:rPr>
    </w:pPr>
  </w:p>
  <w:p w:rsidR="00E77D4C" w:rsidRPr="0035043F" w:rsidRDefault="00E77D4C">
    <w:pPr>
      <w:pStyle w:val="Nagwek"/>
      <w:rPr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4C" w:rsidRDefault="00E77D4C" w:rsidP="002E17A0">
    <w:pPr>
      <w:pStyle w:val="Nagwek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18675CA3"/>
    <w:multiLevelType w:val="hybridMultilevel"/>
    <w:tmpl w:val="23606992"/>
    <w:lvl w:ilvl="0" w:tplc="41EEDC1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2A5840"/>
    <w:multiLevelType w:val="hybridMultilevel"/>
    <w:tmpl w:val="A1884EF6"/>
    <w:lvl w:ilvl="0" w:tplc="16B8D1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C830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7CF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6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8C03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B268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6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52D8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0618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9F604F"/>
    <w:multiLevelType w:val="hybridMultilevel"/>
    <w:tmpl w:val="EB4C7C34"/>
    <w:lvl w:ilvl="0" w:tplc="AA5E5218">
      <w:start w:val="12"/>
      <w:numFmt w:val="bullet"/>
      <w:lvlText w:val="-"/>
      <w:lvlJc w:val="left"/>
      <w:pPr>
        <w:ind w:left="643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7925169"/>
    <w:multiLevelType w:val="multilevel"/>
    <w:tmpl w:val="EC1E019A"/>
    <w:lvl w:ilvl="0">
      <w:start w:val="1"/>
      <w:numFmt w:val="decimal"/>
      <w:pStyle w:val="Nagwek1"/>
      <w:lvlText w:val="%1."/>
      <w:lvlJc w:val="left"/>
      <w:pPr>
        <w:tabs>
          <w:tab w:val="num" w:pos="218"/>
        </w:tabs>
        <w:ind w:left="218" w:hanging="76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23"/>
        </w:tabs>
        <w:ind w:left="623" w:hanging="623"/>
      </w:pPr>
      <w:rPr>
        <w:rFonts w:ascii="Calibri" w:hAnsi="Calibri" w:cs="Calibri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56"/>
        </w:tabs>
        <w:ind w:left="556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8"/>
        </w:tabs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8"/>
        </w:tabs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8"/>
        </w:tabs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38"/>
        </w:tabs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58"/>
        </w:tabs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8"/>
        </w:tabs>
        <w:ind w:left="4178" w:hanging="1440"/>
      </w:pPr>
      <w:rPr>
        <w:rFonts w:hint="default"/>
      </w:rPr>
    </w:lvl>
  </w:abstractNum>
  <w:abstractNum w:abstractNumId="5">
    <w:nsid w:val="5D2511E0"/>
    <w:multiLevelType w:val="multilevel"/>
    <w:tmpl w:val="E504889C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64" w:hanging="1800"/>
      </w:pPr>
      <w:rPr>
        <w:rFonts w:hint="default"/>
      </w:rPr>
    </w:lvl>
  </w:abstractNum>
  <w:abstractNum w:abstractNumId="6">
    <w:nsid w:val="619614FC"/>
    <w:multiLevelType w:val="hybridMultilevel"/>
    <w:tmpl w:val="17C42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E43A0"/>
    <w:multiLevelType w:val="hybridMultilevel"/>
    <w:tmpl w:val="36B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3BE1501"/>
    <w:multiLevelType w:val="hybridMultilevel"/>
    <w:tmpl w:val="B71E8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23EC"/>
    <w:rsid w:val="000027AE"/>
    <w:rsid w:val="00002EA3"/>
    <w:rsid w:val="000042BE"/>
    <w:rsid w:val="0001244D"/>
    <w:rsid w:val="0001737A"/>
    <w:rsid w:val="00017F7E"/>
    <w:rsid w:val="00021A4E"/>
    <w:rsid w:val="00025084"/>
    <w:rsid w:val="000260E4"/>
    <w:rsid w:val="000328E8"/>
    <w:rsid w:val="00037BE7"/>
    <w:rsid w:val="00043CC1"/>
    <w:rsid w:val="000476BA"/>
    <w:rsid w:val="000513AC"/>
    <w:rsid w:val="00052382"/>
    <w:rsid w:val="00057277"/>
    <w:rsid w:val="00065008"/>
    <w:rsid w:val="00076FD1"/>
    <w:rsid w:val="000814B0"/>
    <w:rsid w:val="00083E36"/>
    <w:rsid w:val="00086A24"/>
    <w:rsid w:val="00094E09"/>
    <w:rsid w:val="0009619A"/>
    <w:rsid w:val="000A02E6"/>
    <w:rsid w:val="000A2514"/>
    <w:rsid w:val="000B0799"/>
    <w:rsid w:val="000B105A"/>
    <w:rsid w:val="000B6C16"/>
    <w:rsid w:val="000B6CA1"/>
    <w:rsid w:val="000B6EE6"/>
    <w:rsid w:val="000B725B"/>
    <w:rsid w:val="000C0381"/>
    <w:rsid w:val="000C7C66"/>
    <w:rsid w:val="000D0237"/>
    <w:rsid w:val="000D0B75"/>
    <w:rsid w:val="000D4245"/>
    <w:rsid w:val="000D54EA"/>
    <w:rsid w:val="000D6217"/>
    <w:rsid w:val="000D7E10"/>
    <w:rsid w:val="000E4A9A"/>
    <w:rsid w:val="000F2C5B"/>
    <w:rsid w:val="000F345B"/>
    <w:rsid w:val="000F360C"/>
    <w:rsid w:val="000F3632"/>
    <w:rsid w:val="000F38E4"/>
    <w:rsid w:val="000F5783"/>
    <w:rsid w:val="000F7675"/>
    <w:rsid w:val="000F76A0"/>
    <w:rsid w:val="00102656"/>
    <w:rsid w:val="00105B46"/>
    <w:rsid w:val="00105D9B"/>
    <w:rsid w:val="0010758B"/>
    <w:rsid w:val="00110952"/>
    <w:rsid w:val="0011597D"/>
    <w:rsid w:val="00121C6B"/>
    <w:rsid w:val="001228DA"/>
    <w:rsid w:val="00127819"/>
    <w:rsid w:val="00130BA5"/>
    <w:rsid w:val="00130C0C"/>
    <w:rsid w:val="001322DD"/>
    <w:rsid w:val="00132D71"/>
    <w:rsid w:val="001367E3"/>
    <w:rsid w:val="001428D0"/>
    <w:rsid w:val="00142C53"/>
    <w:rsid w:val="001463F7"/>
    <w:rsid w:val="00150053"/>
    <w:rsid w:val="001501A8"/>
    <w:rsid w:val="001511D9"/>
    <w:rsid w:val="001514F6"/>
    <w:rsid w:val="00152D4D"/>
    <w:rsid w:val="001536EA"/>
    <w:rsid w:val="0015483D"/>
    <w:rsid w:val="00155AED"/>
    <w:rsid w:val="00161DA8"/>
    <w:rsid w:val="001666F9"/>
    <w:rsid w:val="001678F0"/>
    <w:rsid w:val="00170098"/>
    <w:rsid w:val="001701A9"/>
    <w:rsid w:val="001733A9"/>
    <w:rsid w:val="00180AE9"/>
    <w:rsid w:val="00181A5A"/>
    <w:rsid w:val="001867BF"/>
    <w:rsid w:val="0018728D"/>
    <w:rsid w:val="00191776"/>
    <w:rsid w:val="00193484"/>
    <w:rsid w:val="00195E38"/>
    <w:rsid w:val="00196289"/>
    <w:rsid w:val="00197B33"/>
    <w:rsid w:val="00197BA0"/>
    <w:rsid w:val="001A00A5"/>
    <w:rsid w:val="001A43BB"/>
    <w:rsid w:val="001A5BF1"/>
    <w:rsid w:val="001A64B0"/>
    <w:rsid w:val="001C0406"/>
    <w:rsid w:val="001D1CB6"/>
    <w:rsid w:val="001D7AC7"/>
    <w:rsid w:val="001E67D2"/>
    <w:rsid w:val="001F3223"/>
    <w:rsid w:val="001F3668"/>
    <w:rsid w:val="001F5CCC"/>
    <w:rsid w:val="001F67BE"/>
    <w:rsid w:val="0020001F"/>
    <w:rsid w:val="00200AF9"/>
    <w:rsid w:val="00202E94"/>
    <w:rsid w:val="00204480"/>
    <w:rsid w:val="00204934"/>
    <w:rsid w:val="00205D04"/>
    <w:rsid w:val="00211056"/>
    <w:rsid w:val="00220009"/>
    <w:rsid w:val="00225F27"/>
    <w:rsid w:val="002264F9"/>
    <w:rsid w:val="00226838"/>
    <w:rsid w:val="00226A99"/>
    <w:rsid w:val="00231438"/>
    <w:rsid w:val="00232456"/>
    <w:rsid w:val="00233D14"/>
    <w:rsid w:val="0023432D"/>
    <w:rsid w:val="002350E0"/>
    <w:rsid w:val="00245DBE"/>
    <w:rsid w:val="0025182C"/>
    <w:rsid w:val="00253A01"/>
    <w:rsid w:val="0025459E"/>
    <w:rsid w:val="002578A0"/>
    <w:rsid w:val="00266845"/>
    <w:rsid w:val="00267EBA"/>
    <w:rsid w:val="00275D13"/>
    <w:rsid w:val="0027609A"/>
    <w:rsid w:val="00276F60"/>
    <w:rsid w:val="00283671"/>
    <w:rsid w:val="002839E0"/>
    <w:rsid w:val="002879CC"/>
    <w:rsid w:val="00290403"/>
    <w:rsid w:val="00291120"/>
    <w:rsid w:val="00291A55"/>
    <w:rsid w:val="00291B94"/>
    <w:rsid w:val="0029234E"/>
    <w:rsid w:val="00293538"/>
    <w:rsid w:val="002975D8"/>
    <w:rsid w:val="002A0447"/>
    <w:rsid w:val="002A27DA"/>
    <w:rsid w:val="002A297D"/>
    <w:rsid w:val="002A7092"/>
    <w:rsid w:val="002B10E3"/>
    <w:rsid w:val="002B2813"/>
    <w:rsid w:val="002B3EA1"/>
    <w:rsid w:val="002B4752"/>
    <w:rsid w:val="002C0DFB"/>
    <w:rsid w:val="002C43B9"/>
    <w:rsid w:val="002C67B8"/>
    <w:rsid w:val="002C79B9"/>
    <w:rsid w:val="002C7F86"/>
    <w:rsid w:val="002D0701"/>
    <w:rsid w:val="002D4A68"/>
    <w:rsid w:val="002E17A0"/>
    <w:rsid w:val="002E45C3"/>
    <w:rsid w:val="002E7450"/>
    <w:rsid w:val="002F0A23"/>
    <w:rsid w:val="002F148A"/>
    <w:rsid w:val="002F2CBA"/>
    <w:rsid w:val="00302941"/>
    <w:rsid w:val="00306121"/>
    <w:rsid w:val="00306E05"/>
    <w:rsid w:val="00312780"/>
    <w:rsid w:val="00320FCA"/>
    <w:rsid w:val="003236FA"/>
    <w:rsid w:val="00331299"/>
    <w:rsid w:val="00336EC9"/>
    <w:rsid w:val="00337150"/>
    <w:rsid w:val="00342515"/>
    <w:rsid w:val="0034601A"/>
    <w:rsid w:val="0034708F"/>
    <w:rsid w:val="003500D9"/>
    <w:rsid w:val="0035043F"/>
    <w:rsid w:val="00350D6D"/>
    <w:rsid w:val="003568F6"/>
    <w:rsid w:val="00361E02"/>
    <w:rsid w:val="003624BB"/>
    <w:rsid w:val="0036497C"/>
    <w:rsid w:val="003651A4"/>
    <w:rsid w:val="00365A94"/>
    <w:rsid w:val="00372155"/>
    <w:rsid w:val="00373A92"/>
    <w:rsid w:val="00381503"/>
    <w:rsid w:val="0038223C"/>
    <w:rsid w:val="0038548E"/>
    <w:rsid w:val="00387483"/>
    <w:rsid w:val="0039187F"/>
    <w:rsid w:val="0039308F"/>
    <w:rsid w:val="0039369D"/>
    <w:rsid w:val="003954B5"/>
    <w:rsid w:val="00396AED"/>
    <w:rsid w:val="00396FCC"/>
    <w:rsid w:val="003A12FB"/>
    <w:rsid w:val="003A15D8"/>
    <w:rsid w:val="003A1634"/>
    <w:rsid w:val="003B0C6E"/>
    <w:rsid w:val="003B3D40"/>
    <w:rsid w:val="003B7363"/>
    <w:rsid w:val="003C0674"/>
    <w:rsid w:val="003C350D"/>
    <w:rsid w:val="003C6D7B"/>
    <w:rsid w:val="003D0058"/>
    <w:rsid w:val="003D060F"/>
    <w:rsid w:val="003D17D9"/>
    <w:rsid w:val="003D3BC8"/>
    <w:rsid w:val="003D3E5C"/>
    <w:rsid w:val="003D5A4E"/>
    <w:rsid w:val="003D60FA"/>
    <w:rsid w:val="003E13C1"/>
    <w:rsid w:val="003E2FC4"/>
    <w:rsid w:val="003E4555"/>
    <w:rsid w:val="003F2CBD"/>
    <w:rsid w:val="003F3F71"/>
    <w:rsid w:val="00407D27"/>
    <w:rsid w:val="00413A18"/>
    <w:rsid w:val="004142F4"/>
    <w:rsid w:val="00414575"/>
    <w:rsid w:val="00417E60"/>
    <w:rsid w:val="00424CBF"/>
    <w:rsid w:val="00426041"/>
    <w:rsid w:val="00426D46"/>
    <w:rsid w:val="00426DD4"/>
    <w:rsid w:val="00436397"/>
    <w:rsid w:val="004462AD"/>
    <w:rsid w:val="00447883"/>
    <w:rsid w:val="00451BE2"/>
    <w:rsid w:val="004600E6"/>
    <w:rsid w:val="00462612"/>
    <w:rsid w:val="00464C1F"/>
    <w:rsid w:val="00477130"/>
    <w:rsid w:val="0048630A"/>
    <w:rsid w:val="00486778"/>
    <w:rsid w:val="00495BE6"/>
    <w:rsid w:val="004A4720"/>
    <w:rsid w:val="004A5CC5"/>
    <w:rsid w:val="004A6AEE"/>
    <w:rsid w:val="004B1D74"/>
    <w:rsid w:val="004B6E39"/>
    <w:rsid w:val="004C2490"/>
    <w:rsid w:val="004C31E3"/>
    <w:rsid w:val="004C3DC2"/>
    <w:rsid w:val="004C5979"/>
    <w:rsid w:val="004D18EE"/>
    <w:rsid w:val="004D6509"/>
    <w:rsid w:val="004D7BF3"/>
    <w:rsid w:val="004F1AEE"/>
    <w:rsid w:val="004F23F6"/>
    <w:rsid w:val="004F25CC"/>
    <w:rsid w:val="004F318A"/>
    <w:rsid w:val="004F3661"/>
    <w:rsid w:val="004F55B8"/>
    <w:rsid w:val="004F5DA0"/>
    <w:rsid w:val="004F6FA5"/>
    <w:rsid w:val="00501C73"/>
    <w:rsid w:val="00501E21"/>
    <w:rsid w:val="00515B75"/>
    <w:rsid w:val="00517EA4"/>
    <w:rsid w:val="00521597"/>
    <w:rsid w:val="005224DF"/>
    <w:rsid w:val="00525DF9"/>
    <w:rsid w:val="005264F2"/>
    <w:rsid w:val="0053034B"/>
    <w:rsid w:val="0053465E"/>
    <w:rsid w:val="005349D9"/>
    <w:rsid w:val="00535E05"/>
    <w:rsid w:val="00536DFA"/>
    <w:rsid w:val="00540883"/>
    <w:rsid w:val="00540899"/>
    <w:rsid w:val="00541EB9"/>
    <w:rsid w:val="00545B0D"/>
    <w:rsid w:val="00551489"/>
    <w:rsid w:val="00552C10"/>
    <w:rsid w:val="00564103"/>
    <w:rsid w:val="00567423"/>
    <w:rsid w:val="00567DF1"/>
    <w:rsid w:val="005708BB"/>
    <w:rsid w:val="00575C8C"/>
    <w:rsid w:val="00575E81"/>
    <w:rsid w:val="00576AAA"/>
    <w:rsid w:val="00580587"/>
    <w:rsid w:val="00584EDC"/>
    <w:rsid w:val="0058589F"/>
    <w:rsid w:val="00586C14"/>
    <w:rsid w:val="00587676"/>
    <w:rsid w:val="00587B15"/>
    <w:rsid w:val="00593A3B"/>
    <w:rsid w:val="00593D6B"/>
    <w:rsid w:val="00595E0F"/>
    <w:rsid w:val="005A3D64"/>
    <w:rsid w:val="005A7B0B"/>
    <w:rsid w:val="005B181E"/>
    <w:rsid w:val="005B4E68"/>
    <w:rsid w:val="005C04F7"/>
    <w:rsid w:val="005C47C0"/>
    <w:rsid w:val="005C489B"/>
    <w:rsid w:val="005C74D1"/>
    <w:rsid w:val="005C7D71"/>
    <w:rsid w:val="005D2506"/>
    <w:rsid w:val="005D325F"/>
    <w:rsid w:val="005D3632"/>
    <w:rsid w:val="005D36D6"/>
    <w:rsid w:val="005D41F1"/>
    <w:rsid w:val="005D432B"/>
    <w:rsid w:val="005D46F8"/>
    <w:rsid w:val="005D70EF"/>
    <w:rsid w:val="005E208C"/>
    <w:rsid w:val="005E5B81"/>
    <w:rsid w:val="005E6528"/>
    <w:rsid w:val="005E6AB3"/>
    <w:rsid w:val="005E7314"/>
    <w:rsid w:val="005F0109"/>
    <w:rsid w:val="005F161C"/>
    <w:rsid w:val="005F1792"/>
    <w:rsid w:val="005F4B9C"/>
    <w:rsid w:val="00601A5E"/>
    <w:rsid w:val="00602109"/>
    <w:rsid w:val="0060376B"/>
    <w:rsid w:val="006038C6"/>
    <w:rsid w:val="00604D44"/>
    <w:rsid w:val="006056A9"/>
    <w:rsid w:val="00610588"/>
    <w:rsid w:val="006133D4"/>
    <w:rsid w:val="006346AE"/>
    <w:rsid w:val="00640828"/>
    <w:rsid w:val="00642E30"/>
    <w:rsid w:val="00646F4D"/>
    <w:rsid w:val="00647696"/>
    <w:rsid w:val="006549A3"/>
    <w:rsid w:val="0065528C"/>
    <w:rsid w:val="00662C19"/>
    <w:rsid w:val="00664DEE"/>
    <w:rsid w:val="006650E1"/>
    <w:rsid w:val="006659C8"/>
    <w:rsid w:val="00670960"/>
    <w:rsid w:val="006778F9"/>
    <w:rsid w:val="006822EE"/>
    <w:rsid w:val="00683ED0"/>
    <w:rsid w:val="0068431B"/>
    <w:rsid w:val="00697985"/>
    <w:rsid w:val="00697FED"/>
    <w:rsid w:val="006A153F"/>
    <w:rsid w:val="006A1DC9"/>
    <w:rsid w:val="006A5201"/>
    <w:rsid w:val="006A5F98"/>
    <w:rsid w:val="006B1491"/>
    <w:rsid w:val="006C2A9D"/>
    <w:rsid w:val="006D3128"/>
    <w:rsid w:val="006D3CC2"/>
    <w:rsid w:val="006D786B"/>
    <w:rsid w:val="006E36DD"/>
    <w:rsid w:val="006E4F4A"/>
    <w:rsid w:val="006F14D4"/>
    <w:rsid w:val="006F445F"/>
    <w:rsid w:val="006F5636"/>
    <w:rsid w:val="006F57A2"/>
    <w:rsid w:val="006F5EE5"/>
    <w:rsid w:val="00700370"/>
    <w:rsid w:val="00701445"/>
    <w:rsid w:val="00704241"/>
    <w:rsid w:val="007043CF"/>
    <w:rsid w:val="007116B2"/>
    <w:rsid w:val="007129BD"/>
    <w:rsid w:val="007202AD"/>
    <w:rsid w:val="00722D40"/>
    <w:rsid w:val="007259C8"/>
    <w:rsid w:val="007275AA"/>
    <w:rsid w:val="007312C5"/>
    <w:rsid w:val="0073178D"/>
    <w:rsid w:val="007319AD"/>
    <w:rsid w:val="00734C0B"/>
    <w:rsid w:val="00742D54"/>
    <w:rsid w:val="00743F0A"/>
    <w:rsid w:val="0074795C"/>
    <w:rsid w:val="00747D6E"/>
    <w:rsid w:val="007527B7"/>
    <w:rsid w:val="00755F07"/>
    <w:rsid w:val="0075788F"/>
    <w:rsid w:val="00760D1E"/>
    <w:rsid w:val="0076319A"/>
    <w:rsid w:val="00765D42"/>
    <w:rsid w:val="00775D75"/>
    <w:rsid w:val="007823F7"/>
    <w:rsid w:val="00783ADB"/>
    <w:rsid w:val="00785BFB"/>
    <w:rsid w:val="007937D4"/>
    <w:rsid w:val="00794BC6"/>
    <w:rsid w:val="00797354"/>
    <w:rsid w:val="007A03F9"/>
    <w:rsid w:val="007A1232"/>
    <w:rsid w:val="007A401D"/>
    <w:rsid w:val="007A4F6C"/>
    <w:rsid w:val="007A5382"/>
    <w:rsid w:val="007B1C36"/>
    <w:rsid w:val="007C024E"/>
    <w:rsid w:val="007C05B9"/>
    <w:rsid w:val="007C1463"/>
    <w:rsid w:val="007C34F5"/>
    <w:rsid w:val="007C3D8B"/>
    <w:rsid w:val="007C4933"/>
    <w:rsid w:val="007D3876"/>
    <w:rsid w:val="007D528C"/>
    <w:rsid w:val="007F48D0"/>
    <w:rsid w:val="00800F80"/>
    <w:rsid w:val="008035B0"/>
    <w:rsid w:val="008159F8"/>
    <w:rsid w:val="00816CB4"/>
    <w:rsid w:val="0081718B"/>
    <w:rsid w:val="00821196"/>
    <w:rsid w:val="00822619"/>
    <w:rsid w:val="0083179E"/>
    <w:rsid w:val="00832762"/>
    <w:rsid w:val="00842A62"/>
    <w:rsid w:val="00843A7F"/>
    <w:rsid w:val="00845785"/>
    <w:rsid w:val="00850F94"/>
    <w:rsid w:val="00851030"/>
    <w:rsid w:val="00853C9F"/>
    <w:rsid w:val="00856E99"/>
    <w:rsid w:val="008606DC"/>
    <w:rsid w:val="00861D65"/>
    <w:rsid w:val="00862C44"/>
    <w:rsid w:val="008637FE"/>
    <w:rsid w:val="00877727"/>
    <w:rsid w:val="008809CD"/>
    <w:rsid w:val="00880C77"/>
    <w:rsid w:val="0088248E"/>
    <w:rsid w:val="00882B20"/>
    <w:rsid w:val="008841A9"/>
    <w:rsid w:val="008864FA"/>
    <w:rsid w:val="00891428"/>
    <w:rsid w:val="00893FD2"/>
    <w:rsid w:val="008A0887"/>
    <w:rsid w:val="008B2607"/>
    <w:rsid w:val="008B26C0"/>
    <w:rsid w:val="008C28D9"/>
    <w:rsid w:val="008C7835"/>
    <w:rsid w:val="008D0E0B"/>
    <w:rsid w:val="008D0EFE"/>
    <w:rsid w:val="008D1976"/>
    <w:rsid w:val="008D21FD"/>
    <w:rsid w:val="008D23C4"/>
    <w:rsid w:val="008D2A66"/>
    <w:rsid w:val="008D3E88"/>
    <w:rsid w:val="008D3FC1"/>
    <w:rsid w:val="008E013F"/>
    <w:rsid w:val="008E3A31"/>
    <w:rsid w:val="008E417F"/>
    <w:rsid w:val="008F11E1"/>
    <w:rsid w:val="008F13C8"/>
    <w:rsid w:val="008F20E0"/>
    <w:rsid w:val="008F4DFE"/>
    <w:rsid w:val="008F54EF"/>
    <w:rsid w:val="00907C14"/>
    <w:rsid w:val="00911409"/>
    <w:rsid w:val="00913065"/>
    <w:rsid w:val="00916A98"/>
    <w:rsid w:val="009206B6"/>
    <w:rsid w:val="00923B9D"/>
    <w:rsid w:val="009258E4"/>
    <w:rsid w:val="009318D0"/>
    <w:rsid w:val="00936119"/>
    <w:rsid w:val="009375B8"/>
    <w:rsid w:val="0094059A"/>
    <w:rsid w:val="0094235A"/>
    <w:rsid w:val="009429CC"/>
    <w:rsid w:val="00945BB6"/>
    <w:rsid w:val="00953B1D"/>
    <w:rsid w:val="00955CF6"/>
    <w:rsid w:val="00966AF6"/>
    <w:rsid w:val="0098019B"/>
    <w:rsid w:val="009829BB"/>
    <w:rsid w:val="00982FE8"/>
    <w:rsid w:val="00983067"/>
    <w:rsid w:val="0098516C"/>
    <w:rsid w:val="009865C0"/>
    <w:rsid w:val="00992D1F"/>
    <w:rsid w:val="00992F15"/>
    <w:rsid w:val="00993838"/>
    <w:rsid w:val="00994E17"/>
    <w:rsid w:val="009A23A7"/>
    <w:rsid w:val="009A4266"/>
    <w:rsid w:val="009A5F04"/>
    <w:rsid w:val="009B35FE"/>
    <w:rsid w:val="009B3BA9"/>
    <w:rsid w:val="009B5DED"/>
    <w:rsid w:val="009C3A4B"/>
    <w:rsid w:val="009C3D15"/>
    <w:rsid w:val="009C4A0C"/>
    <w:rsid w:val="009C5194"/>
    <w:rsid w:val="009D3A69"/>
    <w:rsid w:val="009D4626"/>
    <w:rsid w:val="009D580A"/>
    <w:rsid w:val="009D6C35"/>
    <w:rsid w:val="009E1E8F"/>
    <w:rsid w:val="009E36C3"/>
    <w:rsid w:val="009E42F4"/>
    <w:rsid w:val="009E43C6"/>
    <w:rsid w:val="009E52D0"/>
    <w:rsid w:val="009E53D0"/>
    <w:rsid w:val="009E77E1"/>
    <w:rsid w:val="009F0572"/>
    <w:rsid w:val="009F2A26"/>
    <w:rsid w:val="009F32A0"/>
    <w:rsid w:val="009F6217"/>
    <w:rsid w:val="009F76B1"/>
    <w:rsid w:val="00A0707A"/>
    <w:rsid w:val="00A14A07"/>
    <w:rsid w:val="00A23AC6"/>
    <w:rsid w:val="00A23FBA"/>
    <w:rsid w:val="00A32564"/>
    <w:rsid w:val="00A33464"/>
    <w:rsid w:val="00A35305"/>
    <w:rsid w:val="00A37078"/>
    <w:rsid w:val="00A412DB"/>
    <w:rsid w:val="00A43BDA"/>
    <w:rsid w:val="00A43F6B"/>
    <w:rsid w:val="00A4517C"/>
    <w:rsid w:val="00A45236"/>
    <w:rsid w:val="00A467BF"/>
    <w:rsid w:val="00A52EE4"/>
    <w:rsid w:val="00A54516"/>
    <w:rsid w:val="00A557D6"/>
    <w:rsid w:val="00A57AE2"/>
    <w:rsid w:val="00A57ED0"/>
    <w:rsid w:val="00A730B5"/>
    <w:rsid w:val="00A83958"/>
    <w:rsid w:val="00A959E7"/>
    <w:rsid w:val="00A974F2"/>
    <w:rsid w:val="00AA0F60"/>
    <w:rsid w:val="00AA103C"/>
    <w:rsid w:val="00AA1830"/>
    <w:rsid w:val="00AA25A2"/>
    <w:rsid w:val="00AA3ED0"/>
    <w:rsid w:val="00AA6470"/>
    <w:rsid w:val="00AA6D0E"/>
    <w:rsid w:val="00AB1A11"/>
    <w:rsid w:val="00AB373A"/>
    <w:rsid w:val="00AB6F8A"/>
    <w:rsid w:val="00AC297D"/>
    <w:rsid w:val="00AD0991"/>
    <w:rsid w:val="00AD246A"/>
    <w:rsid w:val="00AD2971"/>
    <w:rsid w:val="00AD415B"/>
    <w:rsid w:val="00AD4E61"/>
    <w:rsid w:val="00AD7C53"/>
    <w:rsid w:val="00AE43D1"/>
    <w:rsid w:val="00AE48F7"/>
    <w:rsid w:val="00AE6242"/>
    <w:rsid w:val="00AE6829"/>
    <w:rsid w:val="00B04F3A"/>
    <w:rsid w:val="00B06308"/>
    <w:rsid w:val="00B17ACD"/>
    <w:rsid w:val="00B2359F"/>
    <w:rsid w:val="00B26CA5"/>
    <w:rsid w:val="00B35556"/>
    <w:rsid w:val="00B51931"/>
    <w:rsid w:val="00B52045"/>
    <w:rsid w:val="00B52BF7"/>
    <w:rsid w:val="00B53DCC"/>
    <w:rsid w:val="00B54E71"/>
    <w:rsid w:val="00B56ADB"/>
    <w:rsid w:val="00B61879"/>
    <w:rsid w:val="00B63686"/>
    <w:rsid w:val="00B66900"/>
    <w:rsid w:val="00B701BB"/>
    <w:rsid w:val="00B75C40"/>
    <w:rsid w:val="00B8233F"/>
    <w:rsid w:val="00B85FA7"/>
    <w:rsid w:val="00B94329"/>
    <w:rsid w:val="00B962A6"/>
    <w:rsid w:val="00BA401A"/>
    <w:rsid w:val="00BB09E0"/>
    <w:rsid w:val="00BB15F2"/>
    <w:rsid w:val="00BB3CD3"/>
    <w:rsid w:val="00BC08EB"/>
    <w:rsid w:val="00BC0A9F"/>
    <w:rsid w:val="00BC380A"/>
    <w:rsid w:val="00BC6B7B"/>
    <w:rsid w:val="00BD0328"/>
    <w:rsid w:val="00BD40B7"/>
    <w:rsid w:val="00BD42A8"/>
    <w:rsid w:val="00BD630A"/>
    <w:rsid w:val="00BD65EB"/>
    <w:rsid w:val="00BE1E9C"/>
    <w:rsid w:val="00BF2AD4"/>
    <w:rsid w:val="00BF6568"/>
    <w:rsid w:val="00C02E65"/>
    <w:rsid w:val="00C03922"/>
    <w:rsid w:val="00C042D3"/>
    <w:rsid w:val="00C05431"/>
    <w:rsid w:val="00C120AA"/>
    <w:rsid w:val="00C13FDA"/>
    <w:rsid w:val="00C15668"/>
    <w:rsid w:val="00C162D8"/>
    <w:rsid w:val="00C16D29"/>
    <w:rsid w:val="00C25174"/>
    <w:rsid w:val="00C34CCE"/>
    <w:rsid w:val="00C36051"/>
    <w:rsid w:val="00C363C7"/>
    <w:rsid w:val="00C3744A"/>
    <w:rsid w:val="00C42238"/>
    <w:rsid w:val="00C4671C"/>
    <w:rsid w:val="00C508B2"/>
    <w:rsid w:val="00C5437B"/>
    <w:rsid w:val="00C6093F"/>
    <w:rsid w:val="00C67E5D"/>
    <w:rsid w:val="00C726A5"/>
    <w:rsid w:val="00C81D17"/>
    <w:rsid w:val="00C83CE5"/>
    <w:rsid w:val="00C83E70"/>
    <w:rsid w:val="00C85EFA"/>
    <w:rsid w:val="00C8749D"/>
    <w:rsid w:val="00C92BE8"/>
    <w:rsid w:val="00CA72DE"/>
    <w:rsid w:val="00CA781D"/>
    <w:rsid w:val="00CB0551"/>
    <w:rsid w:val="00CB225D"/>
    <w:rsid w:val="00CB4B84"/>
    <w:rsid w:val="00CB6980"/>
    <w:rsid w:val="00CC079B"/>
    <w:rsid w:val="00CC38FE"/>
    <w:rsid w:val="00CC3FBB"/>
    <w:rsid w:val="00CC6678"/>
    <w:rsid w:val="00CC6BB8"/>
    <w:rsid w:val="00CD0E3E"/>
    <w:rsid w:val="00CD352D"/>
    <w:rsid w:val="00CD393C"/>
    <w:rsid w:val="00CF1CBC"/>
    <w:rsid w:val="00CF36F1"/>
    <w:rsid w:val="00CF6A1F"/>
    <w:rsid w:val="00D10872"/>
    <w:rsid w:val="00D111FC"/>
    <w:rsid w:val="00D11B48"/>
    <w:rsid w:val="00D11E02"/>
    <w:rsid w:val="00D12C09"/>
    <w:rsid w:val="00D20B1A"/>
    <w:rsid w:val="00D20BCC"/>
    <w:rsid w:val="00D22314"/>
    <w:rsid w:val="00D25289"/>
    <w:rsid w:val="00D255B8"/>
    <w:rsid w:val="00D2692D"/>
    <w:rsid w:val="00D30C4B"/>
    <w:rsid w:val="00D323EC"/>
    <w:rsid w:val="00D36E0B"/>
    <w:rsid w:val="00D37149"/>
    <w:rsid w:val="00D3756C"/>
    <w:rsid w:val="00D44469"/>
    <w:rsid w:val="00D45F18"/>
    <w:rsid w:val="00D5620B"/>
    <w:rsid w:val="00D60BE0"/>
    <w:rsid w:val="00D61B61"/>
    <w:rsid w:val="00D64361"/>
    <w:rsid w:val="00D72E10"/>
    <w:rsid w:val="00D7496F"/>
    <w:rsid w:val="00D83989"/>
    <w:rsid w:val="00D90ADC"/>
    <w:rsid w:val="00D91AB4"/>
    <w:rsid w:val="00D949FF"/>
    <w:rsid w:val="00DA0BB8"/>
    <w:rsid w:val="00DA18ED"/>
    <w:rsid w:val="00DA2EFC"/>
    <w:rsid w:val="00DA50A2"/>
    <w:rsid w:val="00DB3E9F"/>
    <w:rsid w:val="00DC090A"/>
    <w:rsid w:val="00DC6123"/>
    <w:rsid w:val="00DC66EE"/>
    <w:rsid w:val="00DC6FB3"/>
    <w:rsid w:val="00DD134B"/>
    <w:rsid w:val="00DD2DF5"/>
    <w:rsid w:val="00DD53D7"/>
    <w:rsid w:val="00DD5F5A"/>
    <w:rsid w:val="00DE129D"/>
    <w:rsid w:val="00DE15D2"/>
    <w:rsid w:val="00DE3426"/>
    <w:rsid w:val="00DF2E25"/>
    <w:rsid w:val="00DF2F83"/>
    <w:rsid w:val="00DF7EB0"/>
    <w:rsid w:val="00E021EE"/>
    <w:rsid w:val="00E028DA"/>
    <w:rsid w:val="00E02BA9"/>
    <w:rsid w:val="00E03EA8"/>
    <w:rsid w:val="00E04AEE"/>
    <w:rsid w:val="00E058D6"/>
    <w:rsid w:val="00E05EC2"/>
    <w:rsid w:val="00E12D4C"/>
    <w:rsid w:val="00E13322"/>
    <w:rsid w:val="00E14EE5"/>
    <w:rsid w:val="00E21FBA"/>
    <w:rsid w:val="00E23A47"/>
    <w:rsid w:val="00E3104A"/>
    <w:rsid w:val="00E3107B"/>
    <w:rsid w:val="00E356AD"/>
    <w:rsid w:val="00E3761B"/>
    <w:rsid w:val="00E43B77"/>
    <w:rsid w:val="00E446BA"/>
    <w:rsid w:val="00E44972"/>
    <w:rsid w:val="00E451AB"/>
    <w:rsid w:val="00E46809"/>
    <w:rsid w:val="00E50B5D"/>
    <w:rsid w:val="00E54857"/>
    <w:rsid w:val="00E55836"/>
    <w:rsid w:val="00E55E90"/>
    <w:rsid w:val="00E60BE8"/>
    <w:rsid w:val="00E62C40"/>
    <w:rsid w:val="00E6726E"/>
    <w:rsid w:val="00E71EF8"/>
    <w:rsid w:val="00E72542"/>
    <w:rsid w:val="00E77B89"/>
    <w:rsid w:val="00E77D4C"/>
    <w:rsid w:val="00E83221"/>
    <w:rsid w:val="00E93654"/>
    <w:rsid w:val="00E96D50"/>
    <w:rsid w:val="00EA577F"/>
    <w:rsid w:val="00EA598B"/>
    <w:rsid w:val="00EB0F16"/>
    <w:rsid w:val="00EB1883"/>
    <w:rsid w:val="00EB6692"/>
    <w:rsid w:val="00EC2FEC"/>
    <w:rsid w:val="00EC5ABA"/>
    <w:rsid w:val="00EC781F"/>
    <w:rsid w:val="00ED34EA"/>
    <w:rsid w:val="00ED66F6"/>
    <w:rsid w:val="00EE0173"/>
    <w:rsid w:val="00EE6568"/>
    <w:rsid w:val="00EE7C7D"/>
    <w:rsid w:val="00EF5752"/>
    <w:rsid w:val="00F015AD"/>
    <w:rsid w:val="00F07CD6"/>
    <w:rsid w:val="00F147A6"/>
    <w:rsid w:val="00F20486"/>
    <w:rsid w:val="00F23627"/>
    <w:rsid w:val="00F2548E"/>
    <w:rsid w:val="00F25F2D"/>
    <w:rsid w:val="00F301CC"/>
    <w:rsid w:val="00F319C7"/>
    <w:rsid w:val="00F31EED"/>
    <w:rsid w:val="00F323F5"/>
    <w:rsid w:val="00F32ACD"/>
    <w:rsid w:val="00F32AD9"/>
    <w:rsid w:val="00F335BD"/>
    <w:rsid w:val="00F33748"/>
    <w:rsid w:val="00F34C1F"/>
    <w:rsid w:val="00F35E03"/>
    <w:rsid w:val="00F361E2"/>
    <w:rsid w:val="00F42012"/>
    <w:rsid w:val="00F46BEB"/>
    <w:rsid w:val="00F61208"/>
    <w:rsid w:val="00F6715B"/>
    <w:rsid w:val="00F726CF"/>
    <w:rsid w:val="00F72920"/>
    <w:rsid w:val="00F74E25"/>
    <w:rsid w:val="00F77B39"/>
    <w:rsid w:val="00F828B4"/>
    <w:rsid w:val="00F8298D"/>
    <w:rsid w:val="00F87DB6"/>
    <w:rsid w:val="00F9030F"/>
    <w:rsid w:val="00F91878"/>
    <w:rsid w:val="00F9584D"/>
    <w:rsid w:val="00F96788"/>
    <w:rsid w:val="00FA1A0A"/>
    <w:rsid w:val="00FA416D"/>
    <w:rsid w:val="00FA6E3D"/>
    <w:rsid w:val="00FA7CA3"/>
    <w:rsid w:val="00FB36C3"/>
    <w:rsid w:val="00FB624D"/>
    <w:rsid w:val="00FB7453"/>
    <w:rsid w:val="00FC502F"/>
    <w:rsid w:val="00FD13A0"/>
    <w:rsid w:val="00FD39CD"/>
    <w:rsid w:val="00FD3AE8"/>
    <w:rsid w:val="00FD6531"/>
    <w:rsid w:val="00FE0DE6"/>
    <w:rsid w:val="00FE1D71"/>
    <w:rsid w:val="00FF3BB1"/>
    <w:rsid w:val="00FF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B0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64C1F"/>
    <w:pPr>
      <w:keepNext/>
      <w:numPr>
        <w:numId w:val="2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64C1F"/>
    <w:pPr>
      <w:keepNext/>
      <w:numPr>
        <w:ilvl w:val="1"/>
        <w:numId w:val="2"/>
      </w:numPr>
      <w:tabs>
        <w:tab w:val="num" w:pos="765"/>
      </w:tabs>
      <w:suppressAutoHyphens/>
      <w:spacing w:before="240" w:after="0" w:line="240" w:lineRule="auto"/>
      <w:ind w:left="765"/>
      <w:jc w:val="both"/>
      <w:outlineLvl w:val="1"/>
    </w:pPr>
    <w:rPr>
      <w:rFonts w:ascii="Times New Roman" w:eastAsia="Times New Roman" w:hAnsi="Times New Roman" w:cs="Times New Roman"/>
      <w:b/>
      <w:bCs/>
      <w:kern w:val="16"/>
      <w:sz w:val="26"/>
      <w:szCs w:val="26"/>
      <w:lang w:eastAsia="pl-PL"/>
    </w:rPr>
  </w:style>
  <w:style w:type="paragraph" w:styleId="Nagwek3">
    <w:name w:val="heading 3"/>
    <w:basedOn w:val="Nagwek2"/>
    <w:next w:val="Normalny"/>
    <w:link w:val="Nagwek3Znak"/>
    <w:autoRedefine/>
    <w:qFormat/>
    <w:rsid w:val="00464C1F"/>
    <w:pPr>
      <w:numPr>
        <w:ilvl w:val="2"/>
      </w:numPr>
      <w:spacing w:before="120" w:after="60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4C1F"/>
    <w:rPr>
      <w:rFonts w:ascii="Times New Roman" w:hAnsi="Times New Roman" w:cs="Times New Roman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64C1F"/>
    <w:rPr>
      <w:rFonts w:ascii="Times New Roman" w:hAnsi="Times New Roman" w:cs="Times New Roman"/>
      <w:b/>
      <w:bCs/>
      <w:kern w:val="16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64C1F"/>
    <w:rPr>
      <w:rFonts w:ascii="Times New Roman" w:hAnsi="Times New Roman" w:cs="Times New Roman"/>
      <w:b/>
      <w:bCs/>
      <w:kern w:val="16"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D32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323EC"/>
  </w:style>
  <w:style w:type="paragraph" w:styleId="Stopka">
    <w:name w:val="footer"/>
    <w:basedOn w:val="Normalny"/>
    <w:link w:val="StopkaZnak"/>
    <w:uiPriority w:val="99"/>
    <w:rsid w:val="00D32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323EC"/>
  </w:style>
  <w:style w:type="paragraph" w:styleId="Tekstdymka">
    <w:name w:val="Balloon Text"/>
    <w:basedOn w:val="Normalny"/>
    <w:link w:val="TekstdymkaZnak"/>
    <w:uiPriority w:val="99"/>
    <w:semiHidden/>
    <w:rsid w:val="00D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323E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D323EC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515B75"/>
    <w:pPr>
      <w:ind w:left="720"/>
    </w:pPr>
  </w:style>
  <w:style w:type="paragraph" w:styleId="Bezodstpw">
    <w:name w:val="No Spacing"/>
    <w:link w:val="BezodstpwZnak"/>
    <w:uiPriority w:val="99"/>
    <w:qFormat/>
    <w:rsid w:val="009E43C6"/>
    <w:rPr>
      <w:rFonts w:eastAsia="Times New Roman" w:cs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9E43C6"/>
    <w:rPr>
      <w:rFonts w:eastAsia="Times New Roman" w:cs="Calibri"/>
      <w:sz w:val="22"/>
      <w:szCs w:val="22"/>
      <w:lang w:val="pl-PL" w:eastAsia="en-US" w:bidi="ar-SA"/>
    </w:rPr>
  </w:style>
  <w:style w:type="paragraph" w:styleId="Spistreci1">
    <w:name w:val="toc 1"/>
    <w:basedOn w:val="Normalny"/>
    <w:next w:val="Normalny"/>
    <w:autoRedefine/>
    <w:uiPriority w:val="39"/>
    <w:rsid w:val="00464C1F"/>
    <w:pPr>
      <w:tabs>
        <w:tab w:val="left" w:pos="480"/>
        <w:tab w:val="right" w:leader="dot" w:pos="8931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6650E1"/>
    <w:pPr>
      <w:tabs>
        <w:tab w:val="left" w:pos="880"/>
        <w:tab w:val="right" w:leader="dot" w:pos="8931"/>
      </w:tabs>
      <w:spacing w:after="0" w:line="320" w:lineRule="exact"/>
      <w:ind w:left="850" w:right="522" w:hanging="61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link w:val="TekstZnak"/>
    <w:autoRedefine/>
    <w:uiPriority w:val="99"/>
    <w:rsid w:val="00017F7E"/>
    <w:pPr>
      <w:spacing w:after="0" w:line="360" w:lineRule="auto"/>
      <w:ind w:firstLine="709"/>
      <w:jc w:val="both"/>
    </w:pPr>
    <w:rPr>
      <w:rFonts w:eastAsia="Times New Roman"/>
      <w:lang w:eastAsia="pl-PL"/>
    </w:rPr>
  </w:style>
  <w:style w:type="character" w:customStyle="1" w:styleId="TekstZnak">
    <w:name w:val="Tekst Znak"/>
    <w:basedOn w:val="Domylnaczcionkaakapitu"/>
    <w:link w:val="Tekst"/>
    <w:uiPriority w:val="99"/>
    <w:locked/>
    <w:rsid w:val="00017F7E"/>
    <w:rPr>
      <w:rFonts w:eastAsia="Times New Roman" w:cs="Calibri"/>
      <w:sz w:val="22"/>
      <w:szCs w:val="22"/>
    </w:rPr>
  </w:style>
  <w:style w:type="table" w:styleId="Tabela-Siatka">
    <w:name w:val="Table Grid"/>
    <w:basedOn w:val="Standardowy"/>
    <w:uiPriority w:val="99"/>
    <w:rsid w:val="00076F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347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47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4708F"/>
    <w:rPr>
      <w:vertAlign w:val="superscript"/>
    </w:rPr>
  </w:style>
  <w:style w:type="character" w:customStyle="1" w:styleId="biggertext">
    <w:name w:val="biggertext"/>
    <w:basedOn w:val="Domylnaczcionkaakapitu"/>
    <w:rsid w:val="006822EE"/>
  </w:style>
  <w:style w:type="paragraph" w:styleId="Tekstpodstawowy">
    <w:name w:val="Body Text"/>
    <w:basedOn w:val="Normalny"/>
    <w:link w:val="TekstpodstawowyZnak"/>
    <w:rsid w:val="0035043F"/>
    <w:pPr>
      <w:suppressAutoHyphens/>
      <w:spacing w:after="12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043F"/>
    <w:rPr>
      <w:rFonts w:ascii="Arial" w:eastAsia="Times New Roman" w:hAnsi="Arial"/>
      <w:lang w:eastAsia="ar-SA"/>
    </w:rPr>
  </w:style>
  <w:style w:type="paragraph" w:styleId="Tytu">
    <w:name w:val="Title"/>
    <w:basedOn w:val="Normalny"/>
    <w:next w:val="Podtytu"/>
    <w:link w:val="TytuZnak"/>
    <w:qFormat/>
    <w:locked/>
    <w:rsid w:val="0035043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5043F"/>
    <w:rPr>
      <w:rFonts w:ascii="Arial" w:eastAsia="Times New Roman" w:hAnsi="Arial"/>
      <w:b/>
      <w:sz w:val="40"/>
      <w:lang w:eastAsia="ar-SA"/>
    </w:rPr>
  </w:style>
  <w:style w:type="paragraph" w:styleId="Podtytu">
    <w:name w:val="Subtitle"/>
    <w:basedOn w:val="Normalny"/>
    <w:next w:val="Tekstpodstawowy"/>
    <w:link w:val="PodtytuZnak"/>
    <w:qFormat/>
    <w:locked/>
    <w:rsid w:val="0035043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5043F"/>
    <w:rPr>
      <w:rFonts w:ascii="Arial" w:eastAsia="Times New Roman" w:hAnsi="Arial"/>
      <w:b/>
      <w:sz w:val="32"/>
      <w:lang w:eastAsia="ar-SA"/>
    </w:rPr>
  </w:style>
  <w:style w:type="character" w:customStyle="1" w:styleId="WW8Num5z0">
    <w:name w:val="WW8Num5z0"/>
    <w:rsid w:val="00A35305"/>
    <w:rPr>
      <w:rFonts w:ascii="Wingdings" w:hAnsi="Wingdings" w:cs="Times New Roman"/>
    </w:rPr>
  </w:style>
  <w:style w:type="character" w:customStyle="1" w:styleId="apple-converted-space">
    <w:name w:val="apple-converted-space"/>
    <w:basedOn w:val="Domylnaczcionkaakapitu"/>
    <w:rsid w:val="00856E99"/>
  </w:style>
  <w:style w:type="character" w:styleId="Uwydatnienie">
    <w:name w:val="Emphasis"/>
    <w:basedOn w:val="Domylnaczcionkaakapitu"/>
    <w:uiPriority w:val="20"/>
    <w:qFormat/>
    <w:locked/>
    <w:rsid w:val="00856E9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74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748"/>
    <w:rPr>
      <w:rFonts w:cs="Calibr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Default">
    <w:name w:val="Default"/>
    <w:rsid w:val="000F2C5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url?sa=t&amp;rct=j&amp;q=&amp;esrc=s&amp;source=web&amp;cd=1&amp;cad=rja&amp;ved=0CDUQFjAA&amp;url=http%3A%2F%2Fwww.instalator.pl%2Findex.php%3Foption%3Dcom_content%26view%3Darticle%26id%3D3270%253Azabezpieczenie-instalacji-cw-przed-rozwojem-bakterii-legionella-sposoby-na-mikroby%26Itemid%3D158%26lang%3Dpl&amp;ei=UaehUtfLJYixtAazzoDYAw&amp;usg=AFQjCNGFtFokolKsqD9yWnbk1NRYj6ksrg&amp;bvm=bv.57752919,d.Ym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A6A98-CE6D-4872-A619-DCFDF489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19</Pages>
  <Words>4109</Words>
  <Characters>29066</Characters>
  <Application>Microsoft Office Word</Application>
  <DocSecurity>0</DocSecurity>
  <Lines>242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instalacji wewnętrznych hali produkcyjnej Braster S.A. Insta wentylacji i klimatyzacji.</vt:lpstr>
    </vt:vector>
  </TitlesOfParts>
  <Company>HP</Company>
  <LinksUpToDate>false</LinksUpToDate>
  <CharactersWithSpaces>33109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instalacji wewnętrznych hali produkcyjnej Braster S.A. Insta wentylacji i klimatyzacji.</dc:title>
  <dc:creator>Bartek</dc:creator>
  <cp:lastModifiedBy>USER</cp:lastModifiedBy>
  <cp:revision>30</cp:revision>
  <cp:lastPrinted>2014-07-08T09:31:00Z</cp:lastPrinted>
  <dcterms:created xsi:type="dcterms:W3CDTF">2014-06-24T10:52:00Z</dcterms:created>
  <dcterms:modified xsi:type="dcterms:W3CDTF">2014-07-30T12:20:00Z</dcterms:modified>
</cp:coreProperties>
</file>